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47" w:rsidRPr="0070684F" w:rsidRDefault="0071241A" w:rsidP="0071241A">
      <w:pPr>
        <w:widowControl/>
        <w:jc w:val="center"/>
        <w:outlineLvl w:val="0"/>
        <w:rPr>
          <w:rFonts w:cs="Arial"/>
          <w:b/>
          <w:sz w:val="44"/>
          <w:szCs w:val="44"/>
        </w:rPr>
      </w:pPr>
      <w:bookmarkStart w:id="0" w:name="_GoBack"/>
      <w:bookmarkEnd w:id="0"/>
      <w:r w:rsidRPr="0070684F">
        <w:rPr>
          <w:rFonts w:cs="Arial"/>
          <w:b/>
          <w:sz w:val="44"/>
          <w:szCs w:val="44"/>
        </w:rPr>
        <w:t xml:space="preserve">Higher Education Data Collection </w:t>
      </w:r>
    </w:p>
    <w:p w:rsidR="0071241A" w:rsidRPr="0070684F" w:rsidRDefault="00940D23" w:rsidP="0071241A">
      <w:pPr>
        <w:widowControl/>
        <w:jc w:val="center"/>
        <w:outlineLvl w:val="0"/>
        <w:rPr>
          <w:rFonts w:cs="Arial"/>
          <w:b/>
          <w:sz w:val="44"/>
          <w:szCs w:val="44"/>
        </w:rPr>
      </w:pPr>
      <w:r>
        <w:rPr>
          <w:rFonts w:cs="Arial"/>
          <w:b/>
          <w:noProof/>
          <w:sz w:val="44"/>
          <w:szCs w:val="44"/>
          <w:lang w:val="en-AU" w:eastAsia="en-AU"/>
        </w:rPr>
        <w:t>2013</w:t>
      </w:r>
      <w:r>
        <w:rPr>
          <w:rFonts w:cs="Arial"/>
          <w:b/>
          <w:sz w:val="44"/>
          <w:szCs w:val="44"/>
        </w:rPr>
        <w:t xml:space="preserve"> </w:t>
      </w:r>
      <w:r w:rsidR="00CE0D47" w:rsidRPr="0070684F">
        <w:rPr>
          <w:rFonts w:cs="Arial"/>
          <w:b/>
          <w:sz w:val="44"/>
          <w:szCs w:val="44"/>
        </w:rPr>
        <w:t>Reporting Year</w:t>
      </w:r>
    </w:p>
    <w:p w:rsidR="00376688" w:rsidRPr="00781B91" w:rsidRDefault="00376688" w:rsidP="00781B91">
      <w:pPr>
        <w:widowControl/>
        <w:jc w:val="center"/>
        <w:rPr>
          <w:rFonts w:cs="Arial"/>
          <w:b/>
          <w:sz w:val="20"/>
        </w:rPr>
      </w:pPr>
    </w:p>
    <w:p w:rsidR="0071241A" w:rsidRDefault="0071241A" w:rsidP="0071241A">
      <w:pPr>
        <w:widowControl/>
        <w:spacing w:before="120"/>
        <w:jc w:val="center"/>
        <w:rPr>
          <w:rFonts w:cs="Arial"/>
          <w:b/>
          <w:sz w:val="36"/>
          <w:szCs w:val="36"/>
        </w:rPr>
      </w:pPr>
      <w:r w:rsidRPr="0070684F">
        <w:rPr>
          <w:rFonts w:cs="Arial"/>
          <w:b/>
          <w:sz w:val="36"/>
          <w:szCs w:val="36"/>
        </w:rPr>
        <w:t xml:space="preserve">Ministerial Notice: </w:t>
      </w:r>
      <w:r w:rsidR="00940D23">
        <w:rPr>
          <w:rFonts w:cs="Arial"/>
          <w:b/>
          <w:noProof/>
          <w:sz w:val="36"/>
          <w:szCs w:val="36"/>
          <w:lang w:val="en-AU" w:eastAsia="en-AU"/>
        </w:rPr>
        <w:t>14</w:t>
      </w:r>
      <w:r w:rsidR="00940D23">
        <w:rPr>
          <w:rFonts w:cs="Arial"/>
          <w:b/>
          <w:sz w:val="36"/>
          <w:szCs w:val="36"/>
        </w:rPr>
        <w:t xml:space="preserve"> February 2012</w:t>
      </w:r>
    </w:p>
    <w:p w:rsidR="00222C85" w:rsidRDefault="00222C85" w:rsidP="00222C85">
      <w:pPr>
        <w:widowControl/>
        <w:spacing w:before="120"/>
        <w:jc w:val="center"/>
        <w:rPr>
          <w:rFonts w:cs="Arial"/>
          <w:b/>
          <w:sz w:val="36"/>
          <w:szCs w:val="36"/>
        </w:rPr>
      </w:pPr>
      <w:r>
        <w:rPr>
          <w:rFonts w:cs="Arial"/>
          <w:b/>
          <w:sz w:val="36"/>
          <w:szCs w:val="36"/>
        </w:rPr>
        <w:t>Issue Date</w:t>
      </w:r>
      <w:r w:rsidRPr="0070684F">
        <w:rPr>
          <w:rFonts w:cs="Arial"/>
          <w:b/>
          <w:sz w:val="36"/>
          <w:szCs w:val="36"/>
        </w:rPr>
        <w:t xml:space="preserve">: </w:t>
      </w:r>
      <w:r w:rsidR="00940D23">
        <w:rPr>
          <w:rFonts w:cs="Arial"/>
          <w:b/>
          <w:noProof/>
          <w:sz w:val="36"/>
          <w:szCs w:val="36"/>
          <w:lang w:val="en-AU" w:eastAsia="en-AU"/>
        </w:rPr>
        <w:t>18</w:t>
      </w:r>
      <w:r w:rsidR="00940D23">
        <w:rPr>
          <w:rFonts w:cs="Arial"/>
          <w:b/>
          <w:sz w:val="36"/>
          <w:szCs w:val="36"/>
        </w:rPr>
        <w:t xml:space="preserve"> December 2012</w:t>
      </w:r>
    </w:p>
    <w:p w:rsidR="00781B91" w:rsidRPr="00781B91" w:rsidRDefault="00781B91" w:rsidP="00781B91">
      <w:pPr>
        <w:widowControl/>
        <w:jc w:val="center"/>
        <w:rPr>
          <w:rFonts w:cs="Arial"/>
          <w:b/>
          <w:sz w:val="20"/>
        </w:rPr>
      </w:pPr>
    </w:p>
    <w:p w:rsidR="00781B91" w:rsidRPr="00781B91" w:rsidRDefault="00940D23" w:rsidP="00222C85">
      <w:pPr>
        <w:widowControl/>
        <w:spacing w:before="120"/>
        <w:jc w:val="center"/>
        <w:rPr>
          <w:rFonts w:cs="Arial"/>
          <w:b/>
          <w:sz w:val="40"/>
          <w:szCs w:val="40"/>
        </w:rPr>
      </w:pPr>
      <w:r>
        <w:rPr>
          <w:rFonts w:cs="Arial"/>
          <w:b/>
          <w:noProof/>
          <w:sz w:val="40"/>
          <w:szCs w:val="40"/>
          <w:lang w:val="en-AU" w:eastAsia="en-AU"/>
        </w:rPr>
        <w:t>2013</w:t>
      </w:r>
      <w:r>
        <w:rPr>
          <w:rFonts w:cs="Arial"/>
          <w:b/>
          <w:sz w:val="40"/>
          <w:szCs w:val="40"/>
        </w:rPr>
        <w:t xml:space="preserve"> </w:t>
      </w:r>
      <w:r w:rsidR="00781B91" w:rsidRPr="00781B91">
        <w:rPr>
          <w:rFonts w:cs="Arial"/>
          <w:b/>
          <w:sz w:val="40"/>
          <w:szCs w:val="40"/>
        </w:rPr>
        <w:t>Data Requirements and Change Control Document</w:t>
      </w:r>
    </w:p>
    <w:p w:rsidR="00242C41" w:rsidRDefault="00242C41" w:rsidP="00242C41">
      <w:pPr>
        <w:pStyle w:val="Heading1Notice"/>
        <w:widowControl/>
      </w:pPr>
    </w:p>
    <w:p w:rsidR="00242C41" w:rsidRDefault="00242C41" w:rsidP="00242C41">
      <w:pPr>
        <w:pStyle w:val="Heading1Notice"/>
        <w:widowControl/>
      </w:pPr>
      <w:r w:rsidRPr="0070684F">
        <w:t xml:space="preserve">Section </w:t>
      </w:r>
      <w:r>
        <w:t>1</w:t>
      </w:r>
      <w:r w:rsidRPr="0070684F">
        <w:t xml:space="preserve"> -</w:t>
      </w:r>
      <w:r>
        <w:t xml:space="preserve"> 2013 </w:t>
      </w:r>
      <w:r w:rsidRPr="00803B5D">
        <w:t>Data Requirements</w:t>
      </w:r>
      <w:r w:rsidRPr="0070684F">
        <w:t xml:space="preserve"> </w:t>
      </w:r>
    </w:p>
    <w:p w:rsidR="00CB32B9" w:rsidRDefault="001E2D80">
      <w:pPr>
        <w:widowControl/>
      </w:pPr>
      <w:r>
        <w:rPr>
          <w:rFonts w:ascii="&amp;quot" w:hAnsi="&amp;quot" w:cs="&amp;quot"/>
          <w:noProof/>
          <w:lang w:val="en-AU" w:eastAsia="en-AU"/>
        </w:rPr>
        <w:t xml:space="preserve">Under Subsection 19-70 (1) of the </w:t>
      </w:r>
      <w:r>
        <w:rPr>
          <w:rFonts w:ascii="&amp;quot" w:hAnsi="&amp;quot" w:cs="&amp;quot"/>
          <w:i/>
          <w:noProof/>
          <w:lang w:val="en-AU" w:eastAsia="en-AU"/>
        </w:rPr>
        <w:t>Higher Education Support Act 2003</w:t>
      </w:r>
      <w:r>
        <w:rPr>
          <w:rFonts w:ascii="&amp;quot" w:hAnsi="&amp;quot" w:cs="&amp;quot"/>
          <w:noProof/>
          <w:lang w:val="en-AU" w:eastAsia="en-AU"/>
        </w:rPr>
        <w:t xml:space="preserve"> (HESA), a higher education provider must give to the Minister such statistical and other information that the Minister by notice in writing requires. As noted in the Ministerial Notice of 14 Februray 2012 (the Notice), this document provides details of the 2013 Higher Education Data Collection, including links to relevant documents, and change control information. </w:t>
      </w:r>
    </w:p>
    <w:p w:rsidR="001E2D80" w:rsidRDefault="001E2D80">
      <w:pPr>
        <w:widowControl/>
        <w:rPr>
          <w:noProof/>
          <w:lang w:val="en-AU" w:eastAsia="en-AU"/>
        </w:rPr>
      </w:pPr>
      <w:r>
        <w:rPr>
          <w:rFonts w:ascii="&amp;quot" w:hAnsi="&amp;quot" w:cs="&amp;quot"/>
          <w:noProof/>
          <w:lang w:val="en-AU" w:eastAsia="en-AU"/>
        </w:rPr>
        <w:t>The Higher Education Data Collection incorporates:</w:t>
      </w:r>
    </w:p>
    <w:p w:rsidR="001E2D80" w:rsidRDefault="001E2D80">
      <w:pPr>
        <w:widowControl/>
        <w:rPr>
          <w:noProof/>
          <w:lang w:val="en-AU" w:eastAsia="en-AU"/>
        </w:rPr>
      </w:pPr>
      <w:r>
        <w:rPr>
          <w:rFonts w:ascii="&amp;quot" w:hAnsi="&amp;quot" w:cs="&amp;quot"/>
          <w:noProof/>
          <w:lang w:val="en-AU" w:eastAsia="en-AU"/>
        </w:rPr>
        <w:t> </w:t>
      </w:r>
    </w:p>
    <w:p w:rsidR="001E2D80" w:rsidRDefault="001E2D80">
      <w:pPr>
        <w:widowControl/>
        <w:ind w:left="720" w:hanging="360"/>
        <w:rPr>
          <w:noProof/>
          <w:lang w:val="en-AU" w:eastAsia="en-AU"/>
        </w:rPr>
      </w:pPr>
      <w:r>
        <w:rPr>
          <w:rFonts w:ascii="&amp;quot" w:hAnsi="&amp;quot" w:cs="&amp;quot"/>
          <w:noProof/>
          <w:lang w:val="en-AU" w:eastAsia="en-AU"/>
        </w:rPr>
        <w:t>1.</w:t>
      </w:r>
      <w:r>
        <w:rPr>
          <w:rFonts w:ascii="Times New Roman" w:hAnsi="Times New Roman"/>
          <w:noProof/>
          <w:sz w:val="14"/>
          <w:lang w:val="en-AU" w:eastAsia="en-AU"/>
        </w:rPr>
        <w:t xml:space="preserve">    </w:t>
      </w:r>
      <w:r>
        <w:rPr>
          <w:rFonts w:ascii="&amp;quot" w:hAnsi="&amp;quot" w:cs="&amp;quot"/>
          <w:noProof/>
          <w:lang w:val="en-AU" w:eastAsia="en-AU"/>
        </w:rPr>
        <w:t>The Higher Education Student Data Collection (Table A, B, C providers and approved providers under section 16-25 of HESA);</w:t>
      </w:r>
    </w:p>
    <w:p w:rsidR="001E2D80" w:rsidRDefault="001E2D80">
      <w:pPr>
        <w:widowControl/>
        <w:ind w:left="720" w:hanging="360"/>
        <w:rPr>
          <w:noProof/>
          <w:lang w:val="en-AU" w:eastAsia="en-AU"/>
        </w:rPr>
      </w:pPr>
      <w:r>
        <w:rPr>
          <w:rFonts w:ascii="&amp;quot" w:hAnsi="&amp;quot" w:cs="&amp;quot"/>
          <w:noProof/>
          <w:lang w:val="en-AU" w:eastAsia="en-AU"/>
        </w:rPr>
        <w:t>2.</w:t>
      </w:r>
      <w:r>
        <w:rPr>
          <w:rFonts w:ascii="Times New Roman" w:hAnsi="Times New Roman"/>
          <w:noProof/>
          <w:sz w:val="14"/>
          <w:lang w:val="en-AU" w:eastAsia="en-AU"/>
        </w:rPr>
        <w:t xml:space="preserve">    </w:t>
      </w:r>
      <w:r>
        <w:rPr>
          <w:rFonts w:ascii="&amp;quot" w:hAnsi="&amp;quot" w:cs="&amp;quot"/>
          <w:noProof/>
          <w:lang w:val="en-AU" w:eastAsia="en-AU"/>
        </w:rPr>
        <w:t xml:space="preserve">The Higher Education Staff Data Collection (Table A and B providers only); and </w:t>
      </w:r>
    </w:p>
    <w:p w:rsidR="001E2D80" w:rsidRDefault="001E2D80">
      <w:pPr>
        <w:widowControl/>
        <w:ind w:left="720" w:hanging="360"/>
        <w:rPr>
          <w:noProof/>
          <w:lang w:val="en-AU" w:eastAsia="en-AU"/>
        </w:rPr>
      </w:pPr>
      <w:r>
        <w:rPr>
          <w:rFonts w:ascii="&amp;quot" w:hAnsi="&amp;quot" w:cs="&amp;quot"/>
          <w:noProof/>
          <w:lang w:val="en-AU" w:eastAsia="en-AU"/>
        </w:rPr>
        <w:t>3.</w:t>
      </w:r>
      <w:r>
        <w:rPr>
          <w:rFonts w:ascii="Times New Roman" w:hAnsi="Times New Roman"/>
          <w:noProof/>
          <w:sz w:val="14"/>
          <w:lang w:val="en-AU" w:eastAsia="en-AU"/>
        </w:rPr>
        <w:t xml:space="preserve">    </w:t>
      </w:r>
      <w:r>
        <w:rPr>
          <w:rFonts w:ascii="&amp;quot" w:hAnsi="&amp;quot" w:cs="&amp;quot"/>
          <w:noProof/>
          <w:lang w:val="en-AU" w:eastAsia="en-AU"/>
        </w:rPr>
        <w:t xml:space="preserve">University Applications and Offers Data Collection (Table A and B providers only). </w:t>
      </w:r>
    </w:p>
    <w:p w:rsidR="001E2D80" w:rsidRDefault="001E2D80">
      <w:pPr>
        <w:widowControl/>
        <w:rPr>
          <w:noProof/>
          <w:lang w:val="en-AU" w:eastAsia="en-AU"/>
        </w:rPr>
      </w:pPr>
      <w:r>
        <w:rPr>
          <w:rFonts w:ascii="&amp;quot" w:hAnsi="&amp;quot" w:cs="&amp;quot"/>
          <w:noProof/>
          <w:lang w:val="en-AU" w:eastAsia="en-AU"/>
        </w:rPr>
        <w:t> </w:t>
      </w:r>
    </w:p>
    <w:p w:rsidR="001E2D80" w:rsidRDefault="001E2D80">
      <w:pPr>
        <w:widowControl/>
        <w:rPr>
          <w:noProof/>
          <w:lang w:val="en-AU" w:eastAsia="en-AU"/>
        </w:rPr>
      </w:pPr>
      <w:r>
        <w:rPr>
          <w:rFonts w:ascii="&amp;quot" w:hAnsi="&amp;quot" w:cs="&amp;quot"/>
          <w:noProof/>
          <w:lang w:val="en-AU" w:eastAsia="en-AU"/>
        </w:rP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w:t>
      </w:r>
      <w:hyperlink r:id="rId8" w:history="1">
        <w:r>
          <w:rPr>
            <w:rFonts w:ascii="&amp;quot" w:hAnsi="&amp;quot" w:cs="&amp;quot"/>
            <w:noProof/>
            <w:color w:val="0000FF"/>
            <w:u w:val="single"/>
            <w:lang w:val="en-AU" w:eastAsia="en-AU"/>
          </w:rPr>
          <w:t>HEIMS Data Collections eNews</w:t>
        </w:r>
      </w:hyperlink>
      <w:r>
        <w:rPr>
          <w:rFonts w:ascii="&amp;quot" w:hAnsi="&amp;quot" w:cs="&amp;quot"/>
          <w:noProof/>
          <w:lang w:val="en-AU" w:eastAsia="en-AU"/>
        </w:rPr>
        <w:t>.</w:t>
      </w:r>
    </w:p>
    <w:p w:rsidR="001E2D80" w:rsidRDefault="001E2D80">
      <w:pPr>
        <w:widowControl/>
        <w:rPr>
          <w:noProof/>
          <w:lang w:val="en-AU" w:eastAsia="en-AU"/>
        </w:rPr>
      </w:pPr>
      <w:r>
        <w:rPr>
          <w:rFonts w:ascii="&amp;quot" w:hAnsi="&amp;quot" w:cs="&amp;quot"/>
          <w:noProof/>
          <w:lang w:val="en-AU" w:eastAsia="en-AU"/>
        </w:rPr>
        <w:t> </w:t>
      </w:r>
    </w:p>
    <w:p w:rsidR="001E2D80" w:rsidRDefault="001E2D80">
      <w:pPr>
        <w:widowControl/>
        <w:rPr>
          <w:noProof/>
          <w:lang w:val="en-AU" w:eastAsia="en-AU"/>
        </w:rPr>
      </w:pPr>
      <w:r>
        <w:rPr>
          <w:rFonts w:ascii="&amp;quot" w:hAnsi="&amp;quot" w:cs="&amp;quot"/>
          <w:noProof/>
          <w:lang w:val="en-AU" w:eastAsia="en-AU"/>
        </w:rPr>
        <w:t xml:space="preserve">The documents related to each of the Collections, available through the HEIMSHELP website at </w:t>
      </w:r>
      <w:hyperlink r:id="rId9" w:history="1">
        <w:r w:rsidR="00B358AB">
          <w:rPr>
            <w:rFonts w:ascii="&amp;quot" w:hAnsi="&amp;quot" w:cs="&amp;quot"/>
            <w:noProof/>
            <w:color w:val="0000FF"/>
            <w:u w:val="single"/>
            <w:lang w:val="en-AU" w:eastAsia="en-AU"/>
          </w:rPr>
          <w:t>http://heimshelp.education.gov.au/sites/heimshelp/resources/pages/reporting-requirements</w:t>
        </w:r>
      </w:hyperlink>
      <w:r>
        <w:rPr>
          <w:rFonts w:ascii="&amp;quot" w:hAnsi="&amp;quot" w:cs="&amp;quot"/>
          <w:noProof/>
          <w:lang w:val="en-AU" w:eastAsia="en-AU"/>
        </w:rPr>
        <w:t xml:space="preserve"> include:</w:t>
      </w:r>
    </w:p>
    <w:p w:rsidR="001E2D80" w:rsidRDefault="001E2D80">
      <w:pPr>
        <w:widowControl/>
        <w:rPr>
          <w:noProof/>
          <w:lang w:val="en-AU" w:eastAsia="en-AU"/>
        </w:rPr>
      </w:pPr>
      <w:r>
        <w:rPr>
          <w:rFonts w:ascii="&amp;quot" w:hAnsi="&amp;quot" w:cs="&amp;quot"/>
          <w:noProof/>
          <w:lang w:val="en-AU" w:eastAsia="en-AU"/>
        </w:rPr>
        <w:t> </w:t>
      </w:r>
    </w:p>
    <w:p w:rsidR="001E2D80" w:rsidRDefault="001E2D80">
      <w:pPr>
        <w:widowControl/>
        <w:ind w:left="720" w:hanging="360"/>
        <w:rPr>
          <w:noProof/>
          <w:lang w:val="en-AU" w:eastAsia="en-AU"/>
        </w:rPr>
      </w:pPr>
      <w:r>
        <w:rPr>
          <w:rFonts w:ascii="&amp;quot" w:hAnsi="&amp;quot" w:cs="&amp;quot"/>
          <w:noProof/>
          <w:lang w:val="en-AU" w:eastAsia="en-AU"/>
        </w:rPr>
        <w:t>1.</w:t>
      </w:r>
      <w:r>
        <w:rPr>
          <w:rFonts w:ascii="Times New Roman" w:hAnsi="Times New Roman"/>
          <w:noProof/>
          <w:sz w:val="14"/>
          <w:lang w:val="en-AU" w:eastAsia="en-AU"/>
        </w:rPr>
        <w:t xml:space="preserve">    </w:t>
      </w:r>
      <w:r>
        <w:rPr>
          <w:rFonts w:ascii="&amp;quot" w:hAnsi="&amp;quot" w:cs="&amp;quot"/>
          <w:noProof/>
          <w:lang w:val="en-AU" w:eastAsia="en-AU"/>
        </w:rPr>
        <w:t>Reporting Schedule – 2013 Reporting Year</w:t>
      </w:r>
    </w:p>
    <w:p w:rsidR="001E2D80" w:rsidRDefault="001E2D80">
      <w:pPr>
        <w:widowControl/>
        <w:ind w:left="720" w:hanging="360"/>
        <w:rPr>
          <w:noProof/>
          <w:lang w:val="en-AU" w:eastAsia="en-AU"/>
        </w:rPr>
      </w:pPr>
      <w:r>
        <w:rPr>
          <w:rFonts w:ascii="&amp;quot" w:hAnsi="&amp;quot" w:cs="&amp;quot"/>
          <w:noProof/>
          <w:lang w:val="en-AU" w:eastAsia="en-AU"/>
        </w:rPr>
        <w:t>2.</w:t>
      </w:r>
      <w:r>
        <w:rPr>
          <w:rFonts w:ascii="Times New Roman" w:hAnsi="Times New Roman"/>
          <w:noProof/>
          <w:sz w:val="14"/>
          <w:lang w:val="en-AU" w:eastAsia="en-AU"/>
        </w:rPr>
        <w:t xml:space="preserve">    </w:t>
      </w:r>
      <w:r>
        <w:rPr>
          <w:rFonts w:ascii="&amp;quot" w:hAnsi="&amp;quot" w:cs="&amp;quot"/>
          <w:noProof/>
          <w:lang w:val="en-AU" w:eastAsia="en-AU"/>
        </w:rPr>
        <w:t>Higher Education Student Data Collection</w:t>
      </w:r>
    </w:p>
    <w:p w:rsidR="001E2D80" w:rsidRDefault="001E2D80">
      <w:pPr>
        <w:widowControl/>
        <w:ind w:left="1440" w:hanging="360"/>
        <w:rPr>
          <w:noProof/>
          <w:lang w:val="en-AU" w:eastAsia="en-AU"/>
        </w:rPr>
      </w:pPr>
      <w:r>
        <w:rPr>
          <w:rFonts w:ascii="&amp;quot" w:hAnsi="&amp;quot" w:cs="&amp;quot"/>
          <w:noProof/>
          <w:lang w:val="en-AU" w:eastAsia="en-AU"/>
        </w:rPr>
        <w:t>a.</w:t>
      </w:r>
      <w:r>
        <w:rPr>
          <w:rFonts w:ascii="Times New Roman" w:hAnsi="Times New Roman"/>
          <w:noProof/>
          <w:sz w:val="14"/>
          <w:lang w:val="en-AU" w:eastAsia="en-AU"/>
        </w:rPr>
        <w:t xml:space="preserve">    </w:t>
      </w:r>
      <w:r>
        <w:rPr>
          <w:rFonts w:ascii="&amp;quot" w:hAnsi="&amp;quot" w:cs="&amp;quot"/>
          <w:noProof/>
          <w:lang w:val="en-AU" w:eastAsia="en-AU"/>
        </w:rPr>
        <w:t>2013 File Scope documents</w:t>
      </w:r>
    </w:p>
    <w:p w:rsidR="001E2D80" w:rsidRDefault="001E2D80">
      <w:pPr>
        <w:widowControl/>
        <w:ind w:left="1440" w:hanging="360"/>
        <w:rPr>
          <w:noProof/>
          <w:lang w:val="en-AU" w:eastAsia="en-AU"/>
        </w:rPr>
      </w:pPr>
      <w:r>
        <w:rPr>
          <w:rFonts w:ascii="&amp;quot" w:hAnsi="&amp;quot" w:cs="&amp;quot"/>
          <w:noProof/>
          <w:lang w:val="en-AU" w:eastAsia="en-AU"/>
        </w:rPr>
        <w:t>b.</w:t>
      </w:r>
      <w:r>
        <w:rPr>
          <w:rFonts w:ascii="Times New Roman" w:hAnsi="Times New Roman"/>
          <w:noProof/>
          <w:sz w:val="14"/>
          <w:lang w:val="en-AU" w:eastAsia="en-AU"/>
        </w:rPr>
        <w:t xml:space="preserve">    </w:t>
      </w:r>
      <w:r>
        <w:rPr>
          <w:rFonts w:ascii="&amp;quot" w:hAnsi="&amp;quot" w:cs="&amp;quot"/>
          <w:noProof/>
          <w:lang w:val="en-AU" w:eastAsia="en-AU"/>
        </w:rPr>
        <w:t>2013 File Structure documents</w:t>
      </w:r>
    </w:p>
    <w:p w:rsidR="001E2D80" w:rsidRDefault="001E2D80">
      <w:pPr>
        <w:widowControl/>
        <w:ind w:left="720" w:hanging="360"/>
        <w:rPr>
          <w:noProof/>
          <w:lang w:val="en-AU" w:eastAsia="en-AU"/>
        </w:rPr>
      </w:pPr>
      <w:r>
        <w:rPr>
          <w:rFonts w:ascii="&amp;quot" w:hAnsi="&amp;quot" w:cs="&amp;quot"/>
          <w:noProof/>
          <w:lang w:val="en-AU" w:eastAsia="en-AU"/>
        </w:rPr>
        <w:t>3.</w:t>
      </w:r>
      <w:r>
        <w:rPr>
          <w:rFonts w:ascii="Times New Roman" w:hAnsi="Times New Roman"/>
          <w:noProof/>
          <w:sz w:val="14"/>
          <w:lang w:val="en-AU" w:eastAsia="en-AU"/>
        </w:rPr>
        <w:t xml:space="preserve">    </w:t>
      </w:r>
      <w:r>
        <w:rPr>
          <w:rFonts w:ascii="&amp;quot" w:hAnsi="&amp;quot" w:cs="&amp;quot"/>
          <w:noProof/>
          <w:lang w:val="en-AU" w:eastAsia="en-AU"/>
        </w:rPr>
        <w:t>Higher Education Staff Data Collection</w:t>
      </w:r>
    </w:p>
    <w:p w:rsidR="001E2D80" w:rsidRDefault="001E2D80">
      <w:pPr>
        <w:widowControl/>
        <w:ind w:left="1440" w:hanging="360"/>
        <w:rPr>
          <w:noProof/>
          <w:lang w:val="en-AU" w:eastAsia="en-AU"/>
        </w:rPr>
      </w:pPr>
      <w:r>
        <w:rPr>
          <w:rFonts w:ascii="&amp;quot" w:hAnsi="&amp;quot" w:cs="&amp;quot"/>
          <w:noProof/>
          <w:lang w:val="en-AU" w:eastAsia="en-AU"/>
        </w:rPr>
        <w:t>a.</w:t>
      </w:r>
      <w:r>
        <w:rPr>
          <w:rFonts w:ascii="Times New Roman" w:hAnsi="Times New Roman"/>
          <w:noProof/>
          <w:sz w:val="14"/>
          <w:lang w:val="en-AU" w:eastAsia="en-AU"/>
        </w:rPr>
        <w:t xml:space="preserve">    </w:t>
      </w:r>
      <w:r>
        <w:rPr>
          <w:rFonts w:ascii="&amp;quot" w:hAnsi="&amp;quot" w:cs="&amp;quot"/>
          <w:noProof/>
          <w:lang w:val="en-AU" w:eastAsia="en-AU"/>
        </w:rPr>
        <w:t>2013 File Scope documents</w:t>
      </w:r>
    </w:p>
    <w:p w:rsidR="001E2D80" w:rsidRDefault="001E2D80">
      <w:pPr>
        <w:widowControl/>
        <w:ind w:left="1440" w:hanging="360"/>
        <w:rPr>
          <w:noProof/>
          <w:lang w:val="en-AU" w:eastAsia="en-AU"/>
        </w:rPr>
      </w:pPr>
      <w:r>
        <w:rPr>
          <w:rFonts w:ascii="&amp;quot" w:hAnsi="&amp;quot" w:cs="&amp;quot"/>
          <w:noProof/>
          <w:lang w:val="en-AU" w:eastAsia="en-AU"/>
        </w:rPr>
        <w:t>b.</w:t>
      </w:r>
      <w:r>
        <w:rPr>
          <w:rFonts w:ascii="Times New Roman" w:hAnsi="Times New Roman"/>
          <w:noProof/>
          <w:sz w:val="14"/>
          <w:lang w:val="en-AU" w:eastAsia="en-AU"/>
        </w:rPr>
        <w:t xml:space="preserve">    </w:t>
      </w:r>
      <w:r>
        <w:rPr>
          <w:rFonts w:ascii="&amp;quot" w:hAnsi="&amp;quot" w:cs="&amp;quot"/>
          <w:noProof/>
          <w:lang w:val="en-AU" w:eastAsia="en-AU"/>
        </w:rPr>
        <w:t>2013 File Structure documents</w:t>
      </w:r>
    </w:p>
    <w:p w:rsidR="001E2D80" w:rsidRDefault="001E2D80">
      <w:pPr>
        <w:widowControl/>
        <w:ind w:left="720" w:hanging="360"/>
        <w:rPr>
          <w:noProof/>
          <w:lang w:val="en-AU" w:eastAsia="en-AU"/>
        </w:rPr>
      </w:pPr>
      <w:r>
        <w:rPr>
          <w:rFonts w:ascii="&amp;quot" w:hAnsi="&amp;quot" w:cs="&amp;quot"/>
          <w:noProof/>
          <w:lang w:val="en-AU" w:eastAsia="en-AU"/>
        </w:rPr>
        <w:t>4.</w:t>
      </w:r>
      <w:r>
        <w:rPr>
          <w:rFonts w:ascii="Times New Roman" w:hAnsi="Times New Roman"/>
          <w:noProof/>
          <w:sz w:val="14"/>
          <w:lang w:val="en-AU" w:eastAsia="en-AU"/>
        </w:rPr>
        <w:t xml:space="preserve">    </w:t>
      </w:r>
      <w:r>
        <w:rPr>
          <w:rFonts w:ascii="&amp;quot" w:hAnsi="&amp;quot" w:cs="&amp;quot"/>
          <w:noProof/>
          <w:lang w:val="en-AU" w:eastAsia="en-AU"/>
        </w:rPr>
        <w:t>University Applications and Offers Data Collection</w:t>
      </w:r>
    </w:p>
    <w:p w:rsidR="001E2D80" w:rsidRDefault="001E2D80">
      <w:pPr>
        <w:widowControl/>
        <w:ind w:left="1440" w:hanging="360"/>
        <w:rPr>
          <w:noProof/>
          <w:lang w:val="en-AU" w:eastAsia="en-AU"/>
        </w:rPr>
      </w:pPr>
      <w:r>
        <w:rPr>
          <w:rFonts w:ascii="&amp;quot" w:hAnsi="&amp;quot" w:cs="&amp;quot"/>
          <w:noProof/>
          <w:lang w:val="en-AU" w:eastAsia="en-AU"/>
        </w:rPr>
        <w:t>a.</w:t>
      </w:r>
      <w:r>
        <w:rPr>
          <w:rFonts w:ascii="Times New Roman" w:hAnsi="Times New Roman"/>
          <w:noProof/>
          <w:sz w:val="14"/>
          <w:lang w:val="en-AU" w:eastAsia="en-AU"/>
        </w:rPr>
        <w:t xml:space="preserve">    </w:t>
      </w:r>
      <w:r>
        <w:rPr>
          <w:rFonts w:ascii="&amp;quot" w:hAnsi="&amp;quot" w:cs="&amp;quot"/>
          <w:noProof/>
          <w:lang w:val="en-AU" w:eastAsia="en-AU"/>
        </w:rPr>
        <w:t>2013 File Scope documents</w:t>
      </w:r>
    </w:p>
    <w:p w:rsidR="001E2D80" w:rsidRDefault="001E2D80">
      <w:pPr>
        <w:widowControl/>
        <w:ind w:left="1440" w:hanging="360"/>
        <w:rPr>
          <w:noProof/>
          <w:lang w:val="en-AU" w:eastAsia="en-AU"/>
        </w:rPr>
      </w:pPr>
      <w:r>
        <w:rPr>
          <w:rFonts w:ascii="&amp;quot" w:hAnsi="&amp;quot" w:cs="&amp;quot"/>
          <w:noProof/>
          <w:lang w:val="en-AU" w:eastAsia="en-AU"/>
        </w:rPr>
        <w:t>b.</w:t>
      </w:r>
      <w:r>
        <w:rPr>
          <w:rFonts w:ascii="Times New Roman" w:hAnsi="Times New Roman"/>
          <w:noProof/>
          <w:sz w:val="14"/>
          <w:lang w:val="en-AU" w:eastAsia="en-AU"/>
        </w:rPr>
        <w:t xml:space="preserve">    </w:t>
      </w:r>
      <w:r>
        <w:rPr>
          <w:rFonts w:ascii="&amp;quot" w:hAnsi="&amp;quot" w:cs="&amp;quot"/>
          <w:noProof/>
          <w:lang w:val="en-AU" w:eastAsia="en-AU"/>
        </w:rPr>
        <w:t>2013 File Structure documents</w:t>
      </w:r>
    </w:p>
    <w:p w:rsidR="001E2D80" w:rsidRDefault="001E2D80">
      <w:pPr>
        <w:widowControl/>
        <w:ind w:left="720" w:hanging="360"/>
        <w:rPr>
          <w:noProof/>
          <w:lang w:val="en-AU" w:eastAsia="en-AU"/>
        </w:rPr>
      </w:pPr>
      <w:r>
        <w:rPr>
          <w:rFonts w:ascii="&amp;quot" w:hAnsi="&amp;quot" w:cs="&amp;quot"/>
          <w:noProof/>
          <w:lang w:val="en-AU" w:eastAsia="en-AU"/>
        </w:rPr>
        <w:t>5.</w:t>
      </w:r>
      <w:r>
        <w:rPr>
          <w:rFonts w:ascii="Times New Roman" w:hAnsi="Times New Roman"/>
          <w:noProof/>
          <w:sz w:val="14"/>
          <w:lang w:val="en-AU" w:eastAsia="en-AU"/>
        </w:rPr>
        <w:t xml:space="preserve">    </w:t>
      </w:r>
      <w:r>
        <w:rPr>
          <w:rFonts w:ascii="&amp;quot" w:hAnsi="&amp;quot" w:cs="&amp;quot"/>
          <w:noProof/>
          <w:lang w:val="en-AU" w:eastAsia="en-AU"/>
        </w:rPr>
        <w:t>2013 Data Elements applicable to each collection</w:t>
      </w:r>
    </w:p>
    <w:p w:rsidR="001E2D80" w:rsidRDefault="001E2D80">
      <w:pPr>
        <w:widowControl/>
        <w:rPr>
          <w:noProof/>
          <w:lang w:val="en-AU" w:eastAsia="en-AU"/>
        </w:rPr>
      </w:pPr>
      <w:r>
        <w:rPr>
          <w:rFonts w:ascii="&amp;quot" w:hAnsi="&amp;quot" w:cs="&amp;quot"/>
          <w:noProof/>
          <w:lang w:val="en-AU" w:eastAsia="en-AU"/>
        </w:rPr>
        <w:t> </w:t>
      </w:r>
    </w:p>
    <w:p w:rsidR="001E2D80" w:rsidRDefault="001E2D80">
      <w:pPr>
        <w:widowControl/>
        <w:rPr>
          <w:noProof/>
          <w:lang w:val="en-AU" w:eastAsia="en-AU"/>
        </w:rPr>
      </w:pPr>
      <w:r>
        <w:rPr>
          <w:rFonts w:ascii="&amp;quot" w:hAnsi="&amp;quot" w:cs="&amp;quot"/>
          <w:noProof/>
          <w:lang w:val="en-AU" w:eastAsia="en-AU"/>
        </w:rPr>
        <w:t xml:space="preserve">A hard copy of all documents is available by phoning HEIMS Data Collections on (02) 6240 7487 or emailing </w:t>
      </w:r>
      <w:hyperlink r:id="rId10" w:history="1">
        <w:r w:rsidR="00B358AB">
          <w:rPr>
            <w:rFonts w:ascii="&amp;quot" w:hAnsi="&amp;quot" w:cs="&amp;quot"/>
            <w:noProof/>
            <w:color w:val="0000FF"/>
            <w:u w:val="single"/>
            <w:lang w:val="en-AU" w:eastAsia="en-AU"/>
          </w:rPr>
          <w:t>HEIMS.datacollections@education.gov.au</w:t>
        </w:r>
      </w:hyperlink>
      <w:r>
        <w:rPr>
          <w:rFonts w:ascii="&amp;quot" w:hAnsi="&amp;quot" w:cs="&amp;quot"/>
          <w:noProof/>
          <w:lang w:val="en-AU" w:eastAsia="en-AU"/>
        </w:rPr>
        <w:t>.</w:t>
      </w:r>
    </w:p>
    <w:p w:rsidR="001E2D80" w:rsidRDefault="001E2D80">
      <w:pPr>
        <w:widowControl/>
        <w:spacing w:after="280" w:afterAutospacing="1"/>
        <w:rPr>
          <w:noProof/>
          <w:lang w:val="en-AU" w:eastAsia="en-AU"/>
        </w:rPr>
      </w:pPr>
    </w:p>
    <w:p w:rsidR="0081675E" w:rsidRPr="00CB32B9" w:rsidRDefault="0081675E" w:rsidP="00CB32B9">
      <w:pPr>
        <w:widowControl/>
        <w:rPr>
          <w:rFonts w:cs="Arial"/>
          <w:sz w:val="16"/>
          <w:szCs w:val="16"/>
        </w:rPr>
        <w:sectPr w:rsidR="0081675E" w:rsidRPr="00CB32B9">
          <w:footerReference w:type="default" r:id="rId11"/>
          <w:footerReference w:type="first" r:id="rId12"/>
          <w:pgSz w:w="11906" w:h="16838" w:code="9"/>
          <w:pgMar w:top="851" w:right="1134" w:bottom="567" w:left="1134" w:header="284" w:footer="352" w:gutter="0"/>
          <w:cols w:space="720"/>
          <w:noEndnote/>
          <w:titlePg/>
          <w:docGrid w:linePitch="272"/>
        </w:sectPr>
      </w:pPr>
    </w:p>
    <w:p w:rsidR="00B64A0E" w:rsidRPr="0070684F" w:rsidRDefault="00B64A0E" w:rsidP="002107A7">
      <w:pPr>
        <w:widowControl/>
        <w:spacing w:before="120"/>
        <w:jc w:val="center"/>
        <w:rPr>
          <w:rFonts w:cs="Arial"/>
          <w:b/>
          <w:sz w:val="16"/>
          <w:szCs w:val="16"/>
        </w:rPr>
      </w:pPr>
    </w:p>
    <w:p w:rsidR="00F0440B" w:rsidRPr="0070684F" w:rsidRDefault="00BC3AF0" w:rsidP="00FE00F8">
      <w:pPr>
        <w:pStyle w:val="Heading1Notice"/>
        <w:widowControl/>
      </w:pPr>
      <w:bookmarkStart w:id="1" w:name="_Toc246415505"/>
      <w:bookmarkStart w:id="2" w:name="_Toc247340230"/>
      <w:bookmarkStart w:id="3" w:name="OLE_LINK2"/>
      <w:bookmarkStart w:id="4" w:name="_Toc246413743"/>
      <w:bookmarkStart w:id="5" w:name="_Toc246413800"/>
      <w:r w:rsidRPr="0070684F">
        <w:t xml:space="preserve">Section </w:t>
      </w:r>
      <w:r w:rsidR="00242C41">
        <w:t>2</w:t>
      </w:r>
      <w:r w:rsidRPr="0070684F">
        <w:t xml:space="preserve"> – Change Control Summary for the </w:t>
      </w:r>
      <w:r w:rsidR="00940D23">
        <w:rPr>
          <w:noProof/>
          <w:lang w:val="en-AU" w:eastAsia="en-AU"/>
        </w:rPr>
        <w:t>2013</w:t>
      </w:r>
      <w:r w:rsidR="00940D23">
        <w:t xml:space="preserve"> </w:t>
      </w:r>
      <w:r w:rsidRPr="0070684F">
        <w:t>Reporting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F0440B" w:rsidRPr="00F0440B">
        <w:trPr>
          <w:trHeight w:val="643"/>
          <w:jc w:val="center"/>
        </w:trPr>
        <w:tc>
          <w:tcPr>
            <w:tcW w:w="10379" w:type="dxa"/>
            <w:tcBorders>
              <w:top w:val="nil"/>
              <w:left w:val="nil"/>
              <w:bottom w:val="nil"/>
              <w:right w:val="nil"/>
            </w:tcBorders>
            <w:vAlign w:val="center"/>
          </w:tcPr>
          <w:p w:rsidR="00F0440B" w:rsidRDefault="00F0440B" w:rsidP="00FE00F8">
            <w:pPr>
              <w:pStyle w:val="NumberSublistNoticeSummary"/>
              <w:widowControl/>
              <w:spacing w:before="0"/>
              <w:rPr>
                <w:lang w:val="en-AU" w:eastAsia="en-AU"/>
              </w:rPr>
            </w:pPr>
          </w:p>
          <w:p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tc>
                <w:tcPr>
                  <w:tcW w:w="10148" w:type="dxa"/>
                  <w:tcBorders>
                    <w:top w:val="single" w:sz="4" w:space="0" w:color="auto"/>
                    <w:left w:val="single" w:sz="4" w:space="0" w:color="auto"/>
                    <w:bottom w:val="single" w:sz="4" w:space="0" w:color="auto"/>
                    <w:right w:val="single" w:sz="4" w:space="0" w:color="auto"/>
                  </w:tcBorders>
                  <w:shd w:val="clear" w:color="auto" w:fill="E0E0E0"/>
                </w:tcPr>
                <w:p w:rsidR="00F0440B" w:rsidRDefault="00F0440B" w:rsidP="00FE00F8">
                  <w:pPr>
                    <w:pStyle w:val="NumberSublistNoticeSummary"/>
                    <w:widowControl/>
                    <w:rPr>
                      <w:lang w:val="en-AU" w:eastAsia="en-AU"/>
                    </w:rPr>
                  </w:pPr>
                  <w:r w:rsidRPr="005110ED">
                    <w:rPr>
                      <w:lang w:val="en-AU" w:eastAsia="en-AU"/>
                    </w:rPr>
                    <w:t xml:space="preserve">Changes for </w:t>
                  </w:r>
                  <w:r>
                    <w:rPr>
                      <w:lang w:val="en-AU" w:eastAsia="en-AU"/>
                    </w:rPr>
                    <w:t>2013</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18 December 2012</w:t>
                  </w:r>
                </w:p>
              </w:tc>
            </w:tr>
            <w:tr w:rsidR="00F0440B">
              <w:tc>
                <w:tcPr>
                  <w:tcW w:w="10148" w:type="dxa"/>
                  <w:tcBorders>
                    <w:top w:val="single" w:sz="4" w:space="0" w:color="auto"/>
                    <w:left w:val="single" w:sz="4" w:space="0" w:color="auto"/>
                    <w:bottom w:val="single" w:sz="4" w:space="0" w:color="auto"/>
                    <w:right w:val="single" w:sz="4" w:space="0" w:color="auto"/>
                  </w:tcBorders>
                </w:tcPr>
                <w:p w:rsidR="00F0440B" w:rsidRDefault="00F0440B">
                  <w:pPr>
                    <w:widowControl/>
                  </w:pPr>
                  <w:r>
                    <w:rPr>
                      <w:rFonts w:ascii="&amp;quot" w:hAnsi="&amp;quot" w:cs="&amp;quot"/>
                      <w:b/>
                    </w:rPr>
                    <w:t> </w:t>
                  </w:r>
                </w:p>
                <w:p w:rsidR="00F0440B" w:rsidRDefault="00F0440B">
                  <w:pPr>
                    <w:widowControl/>
                  </w:pPr>
                  <w:r>
                    <w:rPr>
                      <w:rFonts w:ascii="&amp;quot" w:hAnsi="&amp;quot" w:cs="&amp;quot"/>
                      <w:b/>
                    </w:rPr>
                    <w:t>STUDENT DATA COLLECTION</w:t>
                  </w:r>
                </w:p>
                <w:p w:rsidR="00F0440B" w:rsidRDefault="00F0440B">
                  <w:pPr>
                    <w:widowControl/>
                  </w:pPr>
                  <w:r>
                    <w:rPr>
                      <w:rFonts w:ascii="&amp;quot" w:hAnsi="&amp;quot" w:cs="&amp;quot"/>
                      <w:b/>
                    </w:rPr>
                    <w:t> </w:t>
                  </w:r>
                </w:p>
                <w:p w:rsidR="00F0440B" w:rsidRDefault="00F0440B">
                  <w:pPr>
                    <w:widowControl/>
                    <w:ind w:left="720" w:hanging="360"/>
                  </w:pPr>
                  <w:r>
                    <w:rPr>
                      <w:rFonts w:ascii="&amp;quot" w:hAnsi="&amp;quot" w:cs="&amp;quot"/>
                    </w:rPr>
                    <w:t>1.</w:t>
                  </w:r>
                  <w:r>
                    <w:rPr>
                      <w:rFonts w:ascii="Times New Roman" w:hAnsi="Times New Roman"/>
                      <w:sz w:val="14"/>
                    </w:rPr>
                    <w:t xml:space="preserve">    </w:t>
                  </w:r>
                  <w:r>
                    <w:rPr>
                      <w:rFonts w:ascii="&amp;quot" w:hAnsi="&amp;quot" w:cs="&amp;quot"/>
                      <w:b/>
                    </w:rPr>
                    <w:t>Removal of requirement for Electronic Request for Commonwealth Assistance Form (ECAF) submission</w:t>
                  </w:r>
                  <w:r>
                    <w:rPr>
                      <w:rFonts w:ascii="&amp;quot" w:hAnsi="&amp;quot" w:cs="&amp;quot"/>
                      <w:b/>
                    </w:rPr>
                    <w:br/>
                  </w:r>
                  <w:r>
                    <w:rPr>
                      <w:rFonts w:ascii="&amp;quot" w:hAnsi="&amp;quot" w:cs="&amp;quot"/>
                    </w:rPr>
                    <w:t>This aligns the changes to the Request for Commonwealth assistance forms completed by students with the data reported to the Australian Taxation Office. Reference has been removed from the 2013 reporting schedule.</w:t>
                  </w:r>
                </w:p>
                <w:p w:rsidR="00F0440B" w:rsidRDefault="00F0440B">
                  <w:pPr>
                    <w:widowControl/>
                    <w:ind w:left="720"/>
                  </w:pPr>
                  <w:r>
                    <w:rPr>
                      <w:rFonts w:ascii="&amp;quot" w:hAnsi="&amp;quot" w:cs="&amp;quot"/>
                    </w:rPr>
                    <w:t> </w:t>
                  </w:r>
                </w:p>
                <w:p w:rsidR="00F0440B" w:rsidRDefault="00F0440B">
                  <w:pPr>
                    <w:widowControl/>
                    <w:ind w:left="720" w:hanging="360"/>
                  </w:pPr>
                  <w:r>
                    <w:rPr>
                      <w:rFonts w:ascii="&amp;quot" w:hAnsi="&amp;quot" w:cs="&amp;quot"/>
                    </w:rPr>
                    <w:t>2.</w:t>
                  </w:r>
                  <w:r>
                    <w:rPr>
                      <w:rFonts w:ascii="Times New Roman" w:hAnsi="Times New Roman"/>
                      <w:sz w:val="14"/>
                    </w:rPr>
                    <w:t xml:space="preserve">    </w:t>
                  </w:r>
                  <w:r>
                    <w:rPr>
                      <w:rFonts w:ascii="&amp;quot" w:hAnsi="&amp;quot" w:cs="&amp;quot"/>
                      <w:b/>
                    </w:rPr>
                    <w:t>New Campus Deletion Submission – System change</w:t>
                  </w:r>
                  <w:r>
                    <w:rPr>
                      <w:rFonts w:ascii="&amp;quot" w:hAnsi="&amp;quot" w:cs="&amp;quot"/>
                      <w:b/>
                    </w:rPr>
                    <w:br/>
                  </w:r>
                  <w:r>
                    <w:rPr>
                      <w:rFonts w:ascii="&amp;quot" w:hAnsi="&amp;quot" w:cs="&amp;quot"/>
                    </w:rPr>
                    <w:t>The Campus Deletion (CD) submission enables the deletion of records previously reported on a Campus submission (CM). For more information refer to the following documents:</w:t>
                  </w:r>
                </w:p>
                <w:p w:rsidR="00F0440B" w:rsidRDefault="00F0440B">
                  <w:pPr>
                    <w:widowControl/>
                    <w:ind w:left="1440" w:hanging="360"/>
                  </w:pPr>
                  <w:r>
                    <w:rPr>
                      <w:rFonts w:ascii="Symbol" w:hAnsi="Symbol" w:cs="Symbol"/>
                    </w:rPr>
                    <w:t></w:t>
                  </w:r>
                  <w:r>
                    <w:rPr>
                      <w:rFonts w:ascii="Times New Roman" w:hAnsi="Times New Roman"/>
                      <w:sz w:val="14"/>
                    </w:rPr>
                    <w:t xml:space="preserve">         </w:t>
                  </w:r>
                  <w:r>
                    <w:rPr>
                      <w:rFonts w:ascii="&amp;quot" w:hAnsi="&amp;quot" w:cs="&amp;quot"/>
                    </w:rPr>
                    <w:t>Campus Deletion(CD) scope</w:t>
                  </w:r>
                </w:p>
                <w:p w:rsidR="00F0440B" w:rsidRDefault="00F0440B">
                  <w:pPr>
                    <w:widowControl/>
                    <w:ind w:left="1440" w:hanging="360"/>
                  </w:pPr>
                  <w:r>
                    <w:rPr>
                      <w:rFonts w:ascii="Symbol" w:hAnsi="Symbol" w:cs="Symbol"/>
                    </w:rPr>
                    <w:t></w:t>
                  </w:r>
                  <w:r>
                    <w:rPr>
                      <w:rFonts w:ascii="Times New Roman" w:hAnsi="Times New Roman"/>
                      <w:sz w:val="14"/>
                    </w:rPr>
                    <w:t xml:space="preserve">         </w:t>
                  </w:r>
                  <w:r>
                    <w:rPr>
                      <w:rFonts w:ascii="&amp;quot" w:hAnsi="&amp;quot" w:cs="&amp;quot"/>
                    </w:rPr>
                    <w:t>Campus Deletion(CD) structure</w:t>
                  </w:r>
                </w:p>
                <w:p w:rsidR="00F0440B" w:rsidRDefault="00F0440B">
                  <w:pPr>
                    <w:widowControl/>
                    <w:ind w:left="1440"/>
                  </w:pPr>
                  <w:r>
                    <w:rPr>
                      <w:rFonts w:ascii="&amp;quot" w:hAnsi="&amp;quot" w:cs="&amp;quot"/>
                    </w:rPr>
                    <w:t> </w:t>
                  </w:r>
                </w:p>
                <w:p w:rsidR="00F0440B" w:rsidRDefault="00F0440B">
                  <w:pPr>
                    <w:widowControl/>
                    <w:ind w:left="720" w:hanging="360"/>
                  </w:pPr>
                  <w:r>
                    <w:rPr>
                      <w:rFonts w:ascii="&amp;quot" w:hAnsi="&amp;quot" w:cs="&amp;quot"/>
                    </w:rPr>
                    <w:t>3.</w:t>
                  </w:r>
                  <w:r>
                    <w:rPr>
                      <w:rFonts w:ascii="Times New Roman" w:hAnsi="Times New Roman"/>
                      <w:sz w:val="14"/>
                    </w:rPr>
                    <w:t xml:space="preserve">    </w:t>
                  </w:r>
                  <w:r>
                    <w:rPr>
                      <w:rFonts w:ascii="&amp;quot" w:hAnsi="&amp;quot" w:cs="&amp;quot"/>
                      <w:b/>
                    </w:rPr>
                    <w:t>Change of date for verification of completions data – No system change</w:t>
                  </w:r>
                  <w:r>
                    <w:rPr>
                      <w:rFonts w:ascii="&amp;quot" w:hAnsi="&amp;quot" w:cs="&amp;quot"/>
                      <w:b/>
                    </w:rPr>
                    <w:br/>
                  </w:r>
                  <w:r>
                    <w:rPr>
                      <w:rFonts w:ascii="&amp;quot" w:hAnsi="&amp;quot" w:cs="&amp;quot"/>
                    </w:rPr>
                    <w:t>Updated reporting schedule to show alignment of the due date for verification of completions data with that of full year student data (15 May).</w:t>
                  </w:r>
                </w:p>
                <w:p w:rsidR="00F0440B" w:rsidRDefault="00F0440B">
                  <w:pPr>
                    <w:widowControl/>
                    <w:ind w:left="720"/>
                  </w:pPr>
                  <w:r>
                    <w:rPr>
                      <w:rFonts w:ascii="&amp;quot" w:hAnsi="&amp;quot" w:cs="&amp;quot"/>
                    </w:rPr>
                    <w:t> </w:t>
                  </w:r>
                </w:p>
                <w:p w:rsidR="00F0440B" w:rsidRDefault="00F0440B">
                  <w:pPr>
                    <w:widowControl/>
                    <w:ind w:left="720" w:hanging="360"/>
                  </w:pPr>
                  <w:r>
                    <w:rPr>
                      <w:rFonts w:ascii="&amp;quot" w:hAnsi="&amp;quot" w:cs="&amp;quot"/>
                    </w:rPr>
                    <w:t>4.</w:t>
                  </w:r>
                  <w:r>
                    <w:rPr>
                      <w:rFonts w:ascii="Times New Roman" w:hAnsi="Times New Roman"/>
                      <w:sz w:val="14"/>
                    </w:rPr>
                    <w:t xml:space="preserve">    </w:t>
                  </w:r>
                  <w:r>
                    <w:rPr>
                      <w:rFonts w:ascii="&amp;quot" w:hAnsi="&amp;quot" w:cs="&amp;quot"/>
                      <w:b/>
                    </w:rPr>
                    <w:t>Changes to Element 392 – System change</w:t>
                  </w:r>
                  <w:r>
                    <w:rPr>
                      <w:rFonts w:ascii="&amp;quot" w:hAnsi="&amp;quot" w:cs="&amp;quot"/>
                      <w:b/>
                    </w:rPr>
                    <w:br/>
                  </w:r>
                  <w:r>
                    <w:rPr>
                      <w:rFonts w:ascii="&amp;quot" w:hAnsi="&amp;quot" w:cs="&amp;quot"/>
                    </w:rPr>
                    <w:t>E392 Maximum student contribution indicator – codes 4, 3 &amp; 6 retired as a result of the end of the transitional arrangement on 31 December 2012</w:t>
                  </w:r>
                </w:p>
                <w:p w:rsidR="00F0440B" w:rsidRDefault="00F0440B">
                  <w:pPr>
                    <w:widowControl/>
                    <w:ind w:left="720"/>
                  </w:pPr>
                  <w:r>
                    <w:rPr>
                      <w:rFonts w:ascii="&amp;quot" w:hAnsi="&amp;quot" w:cs="&amp;quot"/>
                    </w:rPr>
                    <w:t> </w:t>
                  </w:r>
                </w:p>
                <w:p w:rsidR="00F0440B" w:rsidRDefault="00F0440B">
                  <w:pPr>
                    <w:widowControl/>
                    <w:ind w:left="720" w:hanging="360"/>
                  </w:pPr>
                  <w:r>
                    <w:rPr>
                      <w:rFonts w:ascii="&amp;quot" w:hAnsi="&amp;quot" w:cs="&amp;quot"/>
                    </w:rPr>
                    <w:t>5.</w:t>
                  </w:r>
                  <w:r>
                    <w:rPr>
                      <w:rFonts w:ascii="Times New Roman" w:hAnsi="Times New Roman"/>
                      <w:sz w:val="14"/>
                    </w:rPr>
                    <w:t xml:space="preserve">    </w:t>
                  </w:r>
                  <w:r>
                    <w:rPr>
                      <w:rFonts w:ascii="&amp;quot" w:hAnsi="&amp;quot" w:cs="&amp;quot"/>
                      <w:b/>
                    </w:rPr>
                    <w:t>Modification to coding notes on some elements for clarification - No system change</w:t>
                  </w:r>
                  <w:r>
                    <w:rPr>
                      <w:rFonts w:ascii="&amp;quot" w:hAnsi="&amp;quot" w:cs="&amp;quot"/>
                      <w:b/>
                    </w:rPr>
                    <w:br/>
                  </w:r>
                  <w:r>
                    <w:rPr>
                      <w:rFonts w:ascii="&amp;quot" w:hAnsi="&amp;quot" w:cs="&amp;quot"/>
                    </w:rPr>
                    <w:t>E358, E381, E384, E392, E490, E493, E529 &amp; E533</w:t>
                  </w:r>
                </w:p>
                <w:p w:rsidR="00F0440B" w:rsidRDefault="00F0440B">
                  <w:pPr>
                    <w:widowControl/>
                    <w:spacing w:after="280" w:afterAutospacing="1"/>
                  </w:pPr>
                  <w:r>
                    <w:t> </w:t>
                  </w:r>
                </w:p>
                <w:p w:rsidR="00F0440B" w:rsidRDefault="00F0440B">
                  <w:pPr>
                    <w:widowControl/>
                    <w:spacing w:after="280" w:afterAutospacing="1"/>
                  </w:pPr>
                </w:p>
              </w:tc>
            </w:tr>
          </w:tbl>
          <w:p w:rsidR="00F0440B" w:rsidRPr="00F0440B" w:rsidRDefault="00F0440B" w:rsidP="00FE00F8">
            <w:pPr>
              <w:pStyle w:val="NumberSublistNoticeSummary"/>
              <w:widowControl/>
              <w:spacing w:before="0"/>
              <w:rPr>
                <w:lang w:val="en-AU" w:eastAsia="en-AU"/>
              </w:rPr>
            </w:pPr>
          </w:p>
          <w:p w:rsidR="00F0440B" w:rsidRDefault="00F0440B" w:rsidP="00FE00F8">
            <w:pPr>
              <w:pStyle w:val="NumberSublistNoticeSummary"/>
              <w:widowControl/>
              <w:spacing w:before="0"/>
              <w:rPr>
                <w:lang w:val="en-AU" w:eastAsia="en-AU"/>
              </w:rPr>
            </w:pPr>
          </w:p>
          <w:p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tc>
                <w:tcPr>
                  <w:tcW w:w="10148" w:type="dxa"/>
                  <w:tcBorders>
                    <w:top w:val="single" w:sz="4" w:space="0" w:color="auto"/>
                    <w:left w:val="single" w:sz="4" w:space="0" w:color="auto"/>
                    <w:bottom w:val="single" w:sz="4" w:space="0" w:color="auto"/>
                    <w:right w:val="single" w:sz="4" w:space="0" w:color="auto"/>
                  </w:tcBorders>
                  <w:shd w:val="clear" w:color="auto" w:fill="E0E0E0"/>
                </w:tcPr>
                <w:p w:rsidR="00F0440B" w:rsidRDefault="00F0440B" w:rsidP="00FE00F8">
                  <w:pPr>
                    <w:pStyle w:val="NumberSublistNoticeSummary"/>
                    <w:widowControl/>
                    <w:rPr>
                      <w:lang w:val="en-AU" w:eastAsia="en-AU"/>
                    </w:rPr>
                  </w:pPr>
                  <w:r w:rsidRPr="005110ED">
                    <w:rPr>
                      <w:lang w:val="en-AU" w:eastAsia="en-AU"/>
                    </w:rPr>
                    <w:t xml:space="preserve">Changes for </w:t>
                  </w:r>
                  <w:r>
                    <w:rPr>
                      <w:lang w:val="en-AU" w:eastAsia="en-AU"/>
                    </w:rPr>
                    <w:t>2013</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14 February 2012</w:t>
                  </w:r>
                </w:p>
              </w:tc>
            </w:tr>
            <w:tr w:rsidR="00F0440B">
              <w:tc>
                <w:tcPr>
                  <w:tcW w:w="10148" w:type="dxa"/>
                  <w:tcBorders>
                    <w:top w:val="single" w:sz="4" w:space="0" w:color="auto"/>
                    <w:left w:val="single" w:sz="4" w:space="0" w:color="auto"/>
                    <w:bottom w:val="single" w:sz="4" w:space="0" w:color="auto"/>
                    <w:right w:val="single" w:sz="4" w:space="0" w:color="auto"/>
                  </w:tcBorders>
                </w:tcPr>
                <w:p w:rsidR="00F0440B" w:rsidRDefault="00F0440B">
                  <w:pPr>
                    <w:widowControl/>
                    <w:spacing w:before="144"/>
                  </w:pPr>
                  <w:r>
                    <w:rPr>
                      <w:rFonts w:cs="Arial"/>
                      <w:b/>
                      <w:sz w:val="24"/>
                    </w:rPr>
                    <w:t>Full details of all changes are in Section 3 – Change Control Details</w:t>
                  </w:r>
                </w:p>
                <w:p w:rsidR="00F0440B" w:rsidRDefault="00F0440B">
                  <w:pPr>
                    <w:widowControl/>
                    <w:spacing w:before="144"/>
                    <w:ind w:left="434" w:hanging="360"/>
                  </w:pPr>
                  <w:r>
                    <w:rPr>
                      <w:rFonts w:cs="Arial"/>
                      <w:sz w:val="24"/>
                    </w:rPr>
                    <w:t>1.</w:t>
                  </w:r>
                  <w:r>
                    <w:rPr>
                      <w:rFonts w:ascii="&amp;quot" w:hAnsi="&amp;quot" w:cs="&amp;quot"/>
                      <w:sz w:val="14"/>
                    </w:rPr>
                    <w:t xml:space="preserve">     </w:t>
                  </w:r>
                  <w:r>
                    <w:rPr>
                      <w:rFonts w:cs="Arial"/>
                      <w:b/>
                      <w:sz w:val="24"/>
                    </w:rPr>
                    <w:t>STUDENT DATA COLLECTION</w:t>
                  </w:r>
                </w:p>
                <w:p w:rsidR="00F0440B" w:rsidRDefault="00F0440B">
                  <w:pPr>
                    <w:widowControl/>
                    <w:spacing w:before="144"/>
                    <w:ind w:left="434"/>
                  </w:pPr>
                  <w:r>
                    <w:rPr>
                      <w:rFonts w:cs="Arial"/>
                      <w:b/>
                      <w:sz w:val="24"/>
                    </w:rPr>
                    <w:t>System change required</w:t>
                  </w:r>
                </w:p>
                <w:p w:rsidR="00F0440B" w:rsidRDefault="00F0440B">
                  <w:pPr>
                    <w:widowControl/>
                    <w:spacing w:before="144"/>
                    <w:ind w:left="1001" w:hanging="360"/>
                  </w:pPr>
                  <w:r>
                    <w:rPr>
                      <w:rFonts w:cs="Arial"/>
                      <w:sz w:val="24"/>
                    </w:rPr>
                    <w:t>a)</w:t>
                  </w:r>
                  <w:r>
                    <w:rPr>
                      <w:rFonts w:ascii="&amp;quot" w:hAnsi="&amp;quot" w:cs="&amp;quot"/>
                      <w:sz w:val="14"/>
                    </w:rPr>
                    <w:t xml:space="preserve">     </w:t>
                  </w:r>
                  <w:r>
                    <w:rPr>
                      <w:rFonts w:cs="Arial"/>
                      <w:sz w:val="24"/>
                    </w:rPr>
                    <w:t>Change to Submission Structures</w:t>
                  </w:r>
                </w:p>
                <w:p w:rsidR="00F0440B" w:rsidRDefault="00F0440B">
                  <w:pPr>
                    <w:widowControl/>
                    <w:spacing w:before="144"/>
                    <w:ind w:left="1427" w:hanging="360"/>
                  </w:pPr>
                  <w:r>
                    <w:rPr>
                      <w:rFonts w:ascii="Symbol" w:hAnsi="Symbol" w:cs="Symbol"/>
                      <w:sz w:val="24"/>
                    </w:rPr>
                    <w:t></w:t>
                  </w:r>
                  <w:r>
                    <w:rPr>
                      <w:rFonts w:ascii="&amp;quot" w:hAnsi="&amp;quot" w:cs="&amp;quot"/>
                      <w:sz w:val="14"/>
                    </w:rPr>
                    <w:t xml:space="preserve">        </w:t>
                  </w:r>
                  <w:r>
                    <w:rPr>
                      <w:rFonts w:cs="Arial"/>
                      <w:sz w:val="24"/>
                    </w:rPr>
                    <w:t>Campus (CM) – addition of elements E580 Areas of study &amp; E581 Course search keywords</w:t>
                  </w:r>
                </w:p>
                <w:p w:rsidR="00F0440B" w:rsidRDefault="00F0440B">
                  <w:pPr>
                    <w:widowControl/>
                    <w:spacing w:before="144"/>
                    <w:ind w:left="1427" w:hanging="360"/>
                  </w:pPr>
                  <w:r>
                    <w:rPr>
                      <w:rFonts w:ascii="Symbol" w:hAnsi="Symbol" w:cs="Symbol"/>
                      <w:sz w:val="24"/>
                    </w:rPr>
                    <w:t></w:t>
                  </w:r>
                  <w:r>
                    <w:rPr>
                      <w:rFonts w:ascii="&amp;quot" w:hAnsi="&amp;quot" w:cs="&amp;quot"/>
                      <w:sz w:val="14"/>
                    </w:rPr>
                    <w:t xml:space="preserve">        </w:t>
                  </w:r>
                  <w:r>
                    <w:rPr>
                      <w:rFonts w:cs="Arial"/>
                      <w:sz w:val="24"/>
                    </w:rPr>
                    <w:t>Application Details (AD) – addition of E488 CHESSN</w:t>
                  </w:r>
                </w:p>
                <w:p w:rsidR="00F0440B" w:rsidRDefault="00F0440B">
                  <w:pPr>
                    <w:widowControl/>
                    <w:spacing w:before="144"/>
                    <w:ind w:left="1001" w:hanging="360"/>
                  </w:pPr>
                  <w:r>
                    <w:rPr>
                      <w:rFonts w:cs="Arial"/>
                      <w:sz w:val="24"/>
                    </w:rPr>
                    <w:t>b)</w:t>
                  </w:r>
                  <w:r>
                    <w:rPr>
                      <w:rFonts w:ascii="&amp;quot" w:hAnsi="&amp;quot" w:cs="&amp;quot"/>
                      <w:sz w:val="14"/>
                    </w:rPr>
                    <w:t xml:space="preserve">     </w:t>
                  </w:r>
                  <w:r>
                    <w:rPr>
                      <w:rFonts w:cs="Arial"/>
                      <w:sz w:val="24"/>
                    </w:rPr>
                    <w:t>New data elements</w:t>
                  </w:r>
                </w:p>
                <w:p w:rsidR="00F0440B" w:rsidRDefault="00F0440B">
                  <w:pPr>
                    <w:widowControl/>
                    <w:spacing w:before="144"/>
                    <w:ind w:left="1427" w:hanging="360"/>
                  </w:pPr>
                  <w:r>
                    <w:rPr>
                      <w:rFonts w:ascii="Symbol" w:hAnsi="Symbol" w:cs="Symbol"/>
                      <w:sz w:val="24"/>
                    </w:rPr>
                    <w:t></w:t>
                  </w:r>
                  <w:r>
                    <w:rPr>
                      <w:rFonts w:ascii="&amp;quot" w:hAnsi="&amp;quot" w:cs="&amp;quot"/>
                      <w:sz w:val="14"/>
                    </w:rPr>
                    <w:t xml:space="preserve">        </w:t>
                  </w:r>
                  <w:r>
                    <w:rPr>
                      <w:rFonts w:cs="Arial"/>
                      <w:sz w:val="24"/>
                    </w:rPr>
                    <w:t>E580 Areas of study – addition to Campus (CM)</w:t>
                  </w:r>
                </w:p>
                <w:p w:rsidR="00F0440B" w:rsidRDefault="00F0440B">
                  <w:pPr>
                    <w:widowControl/>
                    <w:spacing w:before="144"/>
                    <w:ind w:left="1427" w:hanging="360"/>
                  </w:pPr>
                  <w:r>
                    <w:rPr>
                      <w:rFonts w:ascii="Symbol" w:hAnsi="Symbol" w:cs="Symbol"/>
                      <w:sz w:val="24"/>
                    </w:rPr>
                    <w:t></w:t>
                  </w:r>
                  <w:r>
                    <w:rPr>
                      <w:rFonts w:ascii="&amp;quot" w:hAnsi="&amp;quot" w:cs="&amp;quot"/>
                      <w:sz w:val="14"/>
                    </w:rPr>
                    <w:t xml:space="preserve">        </w:t>
                  </w:r>
                  <w:r>
                    <w:rPr>
                      <w:rFonts w:cs="Arial"/>
                      <w:sz w:val="24"/>
                    </w:rPr>
                    <w:t>E581 Course search keywords – addition to Campus (CM)</w:t>
                  </w:r>
                </w:p>
                <w:p w:rsidR="00F0440B" w:rsidRDefault="00F0440B">
                  <w:pPr>
                    <w:widowControl/>
                    <w:spacing w:before="144"/>
                    <w:ind w:left="1001" w:hanging="360"/>
                  </w:pPr>
                  <w:r>
                    <w:rPr>
                      <w:rFonts w:cs="Arial"/>
                      <w:sz w:val="24"/>
                    </w:rPr>
                    <w:t>c)</w:t>
                  </w:r>
                  <w:r>
                    <w:rPr>
                      <w:rFonts w:ascii="&amp;quot" w:hAnsi="&amp;quot" w:cs="&amp;quot"/>
                      <w:sz w:val="14"/>
                    </w:rPr>
                    <w:t xml:space="preserve">     </w:t>
                  </w:r>
                  <w:r>
                    <w:rPr>
                      <w:rFonts w:cs="Arial"/>
                      <w:sz w:val="24"/>
                    </w:rPr>
                    <w:t>New code on existing elements</w:t>
                  </w:r>
                </w:p>
                <w:p w:rsidR="00F0440B" w:rsidRDefault="00F0440B">
                  <w:pPr>
                    <w:widowControl/>
                    <w:spacing w:before="144"/>
                    <w:ind w:left="1427" w:hanging="360"/>
                  </w:pPr>
                  <w:r>
                    <w:rPr>
                      <w:rFonts w:ascii="Symbol" w:hAnsi="Symbol" w:cs="Symbol"/>
                      <w:sz w:val="24"/>
                    </w:rPr>
                    <w:t></w:t>
                  </w:r>
                  <w:r>
                    <w:rPr>
                      <w:rFonts w:ascii="&amp;quot" w:hAnsi="&amp;quot" w:cs="&amp;quot"/>
                      <w:sz w:val="14"/>
                    </w:rPr>
                    <w:t xml:space="preserve">        </w:t>
                  </w:r>
                  <w:r>
                    <w:rPr>
                      <w:rFonts w:cs="Arial"/>
                      <w:sz w:val="24"/>
                    </w:rPr>
                    <w:t>E310 Course of study type code – addition of new code ‘14’ - Masters Extended</w:t>
                  </w:r>
                </w:p>
                <w:p w:rsidR="00F0440B" w:rsidRDefault="00F0440B">
                  <w:pPr>
                    <w:widowControl/>
                    <w:spacing w:before="144"/>
                    <w:ind w:left="1427" w:hanging="360"/>
                  </w:pPr>
                  <w:r>
                    <w:rPr>
                      <w:rFonts w:ascii="Symbol" w:hAnsi="Symbol" w:cs="Symbol"/>
                      <w:sz w:val="24"/>
                    </w:rPr>
                    <w:lastRenderedPageBreak/>
                    <w:t></w:t>
                  </w:r>
                  <w:r>
                    <w:rPr>
                      <w:rFonts w:ascii="&amp;quot" w:hAnsi="&amp;quot" w:cs="&amp;quot"/>
                      <w:sz w:val="14"/>
                    </w:rPr>
                    <w:t xml:space="preserve">        </w:t>
                  </w:r>
                  <w:r>
                    <w:rPr>
                      <w:rFonts w:cs="Arial"/>
                      <w:sz w:val="24"/>
                    </w:rPr>
                    <w:t>E392 Maximum student contribution indicator – addition of new code ‘7’ -Student contribution has been calculated using the maximum for students who began their course of study on or after 1 January 2013.</w:t>
                  </w:r>
                </w:p>
                <w:p w:rsidR="00F0440B" w:rsidRDefault="00F0440B">
                  <w:pPr>
                    <w:widowControl/>
                    <w:spacing w:before="144"/>
                    <w:ind w:left="434"/>
                  </w:pPr>
                  <w:r>
                    <w:rPr>
                      <w:rFonts w:cs="Arial"/>
                      <w:b/>
                      <w:sz w:val="24"/>
                    </w:rPr>
                    <w:t xml:space="preserve">No system change required  </w:t>
                  </w:r>
                </w:p>
                <w:p w:rsidR="00F0440B" w:rsidRDefault="00F0440B">
                  <w:pPr>
                    <w:widowControl/>
                    <w:spacing w:before="144"/>
                    <w:ind w:left="1001" w:hanging="360"/>
                  </w:pPr>
                  <w:r>
                    <w:rPr>
                      <w:rFonts w:cs="Arial"/>
                      <w:sz w:val="24"/>
                    </w:rPr>
                    <w:t>d)</w:t>
                  </w:r>
                  <w:r>
                    <w:rPr>
                      <w:rFonts w:ascii="&amp;quot" w:hAnsi="&amp;quot" w:cs="&amp;quot"/>
                      <w:sz w:val="14"/>
                    </w:rPr>
                    <w:t xml:space="preserve">     </w:t>
                  </w:r>
                  <w:r>
                    <w:rPr>
                      <w:rFonts w:cs="Arial"/>
                      <w:sz w:val="24"/>
                    </w:rPr>
                    <w:t>Updates to all scope documents</w:t>
                  </w:r>
                </w:p>
                <w:p w:rsidR="00F0440B" w:rsidRDefault="00F0440B">
                  <w:pPr>
                    <w:widowControl/>
                    <w:spacing w:before="144"/>
                    <w:ind w:left="1427" w:hanging="360"/>
                  </w:pPr>
                  <w:r>
                    <w:rPr>
                      <w:rFonts w:ascii="Symbol" w:hAnsi="Symbol" w:cs="Symbol"/>
                      <w:sz w:val="24"/>
                    </w:rPr>
                    <w:t></w:t>
                  </w:r>
                  <w:r>
                    <w:rPr>
                      <w:rFonts w:ascii="&amp;quot" w:hAnsi="&amp;quot" w:cs="&amp;quot"/>
                      <w:sz w:val="14"/>
                    </w:rPr>
                    <w:t>       </w:t>
                  </w:r>
                  <w:r>
                    <w:rPr>
                      <w:rFonts w:cs="Arial"/>
                      <w:sz w:val="24"/>
                    </w:rPr>
                    <w:t>Reference to Reporting Schedule (formerly Timing Matrix) in all scope documents</w:t>
                  </w:r>
                </w:p>
                <w:p w:rsidR="00F0440B" w:rsidRDefault="00F0440B">
                  <w:pPr>
                    <w:widowControl/>
                    <w:spacing w:before="144"/>
                    <w:ind w:left="1001" w:hanging="360"/>
                  </w:pPr>
                  <w:r>
                    <w:rPr>
                      <w:rFonts w:cs="Arial"/>
                      <w:sz w:val="24"/>
                    </w:rPr>
                    <w:t>e)</w:t>
                  </w:r>
                  <w:r>
                    <w:rPr>
                      <w:rFonts w:ascii="&amp;quot" w:hAnsi="&amp;quot" w:cs="&amp;quot"/>
                      <w:sz w:val="14"/>
                    </w:rPr>
                    <w:t xml:space="preserve">     </w:t>
                  </w:r>
                  <w:r>
                    <w:rPr>
                      <w:rFonts w:cs="Arial"/>
                      <w:sz w:val="24"/>
                    </w:rPr>
                    <w:t> Change to format for University Applications and Offers Data Collections structure documents</w:t>
                  </w:r>
                </w:p>
                <w:p w:rsidR="00F0440B" w:rsidRDefault="00F0440B">
                  <w:pPr>
                    <w:widowControl/>
                    <w:spacing w:before="144"/>
                    <w:ind w:left="1427" w:hanging="360"/>
                  </w:pPr>
                  <w:r>
                    <w:rPr>
                      <w:rFonts w:ascii="Symbol" w:hAnsi="Symbol" w:cs="Symbol"/>
                      <w:sz w:val="24"/>
                    </w:rPr>
                    <w:t></w:t>
                  </w:r>
                  <w:r>
                    <w:rPr>
                      <w:rFonts w:ascii="&amp;quot" w:hAnsi="&amp;quot" w:cs="&amp;quot"/>
                      <w:sz w:val="14"/>
                    </w:rPr>
                    <w:t>       </w:t>
                  </w:r>
                  <w:r>
                    <w:rPr>
                      <w:rFonts w:cs="Arial"/>
                      <w:sz w:val="24"/>
                    </w:rPr>
                    <w:t>Move coding notes from all structure documents to associated elements</w:t>
                  </w:r>
                </w:p>
                <w:p w:rsidR="00F0440B" w:rsidRDefault="00F0440B">
                  <w:pPr>
                    <w:widowControl/>
                    <w:spacing w:before="144"/>
                    <w:ind w:left="1001" w:hanging="360"/>
                  </w:pPr>
                  <w:r>
                    <w:rPr>
                      <w:rFonts w:cs="Arial"/>
                      <w:sz w:val="24"/>
                    </w:rPr>
                    <w:t>f)</w:t>
                  </w:r>
                  <w:r>
                    <w:rPr>
                      <w:rFonts w:ascii="&amp;quot" w:hAnsi="&amp;quot" w:cs="&amp;quot"/>
                      <w:sz w:val="14"/>
                    </w:rPr>
                    <w:t xml:space="preserve">       </w:t>
                  </w:r>
                  <w:r>
                    <w:rPr>
                      <w:rFonts w:cs="Arial"/>
                      <w:sz w:val="24"/>
                    </w:rPr>
                    <w:t>Modification to coding notes for greater clarification.</w:t>
                  </w:r>
                </w:p>
                <w:p w:rsidR="00F0440B" w:rsidRDefault="00F0440B">
                  <w:pPr>
                    <w:widowControl/>
                    <w:spacing w:before="144"/>
                    <w:ind w:left="1427" w:hanging="360"/>
                  </w:pPr>
                  <w:r>
                    <w:rPr>
                      <w:rFonts w:ascii="Symbol" w:hAnsi="Symbol" w:cs="Symbol"/>
                      <w:sz w:val="24"/>
                    </w:rPr>
                    <w:t></w:t>
                  </w:r>
                  <w:r>
                    <w:rPr>
                      <w:rFonts w:ascii="&amp;quot" w:hAnsi="&amp;quot" w:cs="&amp;quot"/>
                      <w:sz w:val="14"/>
                    </w:rPr>
                    <w:t xml:space="preserve">        </w:t>
                  </w:r>
                  <w:r>
                    <w:rPr>
                      <w:rFonts w:cs="Arial"/>
                      <w:sz w:val="24"/>
                    </w:rPr>
                    <w:t>E490, E536, E514, E496</w:t>
                  </w:r>
                </w:p>
                <w:p w:rsidR="00F0440B" w:rsidRDefault="00F0440B">
                  <w:pPr>
                    <w:widowControl/>
                    <w:spacing w:before="144"/>
                    <w:ind w:left="1427"/>
                  </w:pPr>
                  <w:r>
                    <w:rPr>
                      <w:rFonts w:cs="Arial"/>
                      <w:sz w:val="24"/>
                    </w:rPr>
                    <w:t> </w:t>
                  </w:r>
                </w:p>
                <w:p w:rsidR="00F0440B" w:rsidRDefault="00F0440B">
                  <w:pPr>
                    <w:widowControl/>
                    <w:spacing w:before="144"/>
                    <w:ind w:left="434" w:hanging="360"/>
                  </w:pPr>
                  <w:r>
                    <w:rPr>
                      <w:rFonts w:cs="Arial"/>
                      <w:b/>
                      <w:sz w:val="24"/>
                    </w:rPr>
                    <w:t>2.</w:t>
                  </w:r>
                  <w:r>
                    <w:rPr>
                      <w:rFonts w:ascii="&amp;quot" w:hAnsi="&amp;quot" w:cs="&amp;quot"/>
                      <w:sz w:val="14"/>
                    </w:rPr>
                    <w:t xml:space="preserve">     </w:t>
                  </w:r>
                  <w:r>
                    <w:rPr>
                      <w:rFonts w:cs="Arial"/>
                      <w:b/>
                      <w:sz w:val="24"/>
                    </w:rPr>
                    <w:t>Reporting Schedule – No system change</w:t>
                  </w:r>
                </w:p>
                <w:p w:rsidR="00F0440B" w:rsidRDefault="00F0440B">
                  <w:pPr>
                    <w:widowControl/>
                    <w:spacing w:before="144"/>
                    <w:ind w:left="1001" w:hanging="545"/>
                  </w:pPr>
                  <w:r>
                    <w:rPr>
                      <w:rFonts w:cs="Arial"/>
                      <w:sz w:val="24"/>
                    </w:rPr>
                    <w:t>a)</w:t>
                  </w:r>
                  <w:r>
                    <w:rPr>
                      <w:rFonts w:ascii="&amp;quot" w:hAnsi="&amp;quot" w:cs="&amp;quot"/>
                      <w:sz w:val="14"/>
                    </w:rPr>
                    <w:t xml:space="preserve">          </w:t>
                  </w:r>
                  <w:r>
                    <w:rPr>
                      <w:rFonts w:cs="Arial"/>
                      <w:sz w:val="24"/>
                    </w:rPr>
                    <w:t>Addition of data verification as a formal reporting requirement</w:t>
                  </w:r>
                </w:p>
                <w:p w:rsidR="00F0440B" w:rsidRDefault="00F0440B">
                  <w:pPr>
                    <w:widowControl/>
                    <w:spacing w:before="144"/>
                    <w:ind w:left="1001" w:hanging="545"/>
                  </w:pPr>
                  <w:r>
                    <w:rPr>
                      <w:rFonts w:cs="Arial"/>
                      <w:sz w:val="24"/>
                    </w:rPr>
                    <w:t>b)</w:t>
                  </w:r>
                  <w:r>
                    <w:rPr>
                      <w:rFonts w:ascii="&amp;quot" w:hAnsi="&amp;quot" w:cs="&amp;quot"/>
                      <w:sz w:val="14"/>
                    </w:rPr>
                    <w:t xml:space="preserve">          </w:t>
                  </w:r>
                  <w:r>
                    <w:rPr>
                      <w:rFonts w:cs="Arial"/>
                      <w:sz w:val="24"/>
                    </w:rPr>
                    <w:t>Change name to Reporting Schedule (formerly Timing Matrix)</w:t>
                  </w:r>
                </w:p>
                <w:p w:rsidR="00F0440B" w:rsidRDefault="00F0440B">
                  <w:pPr>
                    <w:widowControl/>
                    <w:spacing w:after="280" w:afterAutospacing="1"/>
                  </w:pPr>
                  <w:r>
                    <w:t> </w:t>
                  </w:r>
                </w:p>
                <w:p w:rsidR="00F0440B" w:rsidRDefault="00F0440B">
                  <w:pPr>
                    <w:widowControl/>
                    <w:spacing w:after="280" w:afterAutospacing="1"/>
                  </w:pPr>
                </w:p>
              </w:tc>
            </w:tr>
          </w:tbl>
          <w:p w:rsidR="00F0440B" w:rsidRPr="00F0440B" w:rsidRDefault="00F0440B" w:rsidP="00FE00F8">
            <w:pPr>
              <w:pStyle w:val="NumberSublistNoticeSummary"/>
              <w:widowControl/>
              <w:spacing w:before="0"/>
              <w:rPr>
                <w:lang w:val="en-AU" w:eastAsia="en-AU"/>
              </w:rPr>
            </w:pPr>
          </w:p>
        </w:tc>
      </w:tr>
    </w:tbl>
    <w:p w:rsidR="00F0440B" w:rsidRDefault="00F0440B" w:rsidP="00F0440B">
      <w:pPr>
        <w:widowControl/>
        <w:rPr>
          <w:rFonts w:cs="Arial"/>
        </w:rPr>
      </w:pPr>
    </w:p>
    <w:p w:rsidR="00F0440B" w:rsidRPr="0070684F" w:rsidRDefault="00F0440B" w:rsidP="00F0440B">
      <w:pPr>
        <w:widowControl/>
        <w:rPr>
          <w:rFonts w:cs="Arial"/>
        </w:rPr>
        <w:sectPr w:rsidR="00F0440B" w:rsidRPr="0070684F">
          <w:headerReference w:type="even" r:id="rId13"/>
          <w:headerReference w:type="default" r:id="rId14"/>
          <w:headerReference w:type="first" r:id="rId15"/>
          <w:pgSz w:w="11906" w:h="16838" w:code="9"/>
          <w:pgMar w:top="567" w:right="851" w:bottom="238" w:left="851" w:header="284" w:footer="352" w:gutter="0"/>
          <w:cols w:space="720"/>
          <w:noEndnote/>
          <w:docGrid w:linePitch="272"/>
        </w:sectPr>
      </w:pPr>
    </w:p>
    <w:p w:rsidR="00B804EF" w:rsidRDefault="00324194" w:rsidP="004F2564">
      <w:pPr>
        <w:pStyle w:val="Heading1Notice"/>
        <w:widowControl/>
      </w:pPr>
      <w:bookmarkStart w:id="6" w:name="_Toc246415506"/>
      <w:bookmarkStart w:id="7" w:name="_Toc247340231"/>
      <w:bookmarkStart w:id="8" w:name="Section3"/>
      <w:r w:rsidRPr="0070684F">
        <w:lastRenderedPageBreak/>
        <w:t xml:space="preserve">Section </w:t>
      </w:r>
      <w:r w:rsidR="00242C41">
        <w:t>3</w:t>
      </w:r>
      <w:r w:rsidRPr="0070684F">
        <w:t xml:space="preserve"> - C</w:t>
      </w:r>
      <w:r w:rsidR="00615C8B" w:rsidRPr="0070684F">
        <w:t>hange Control Details</w:t>
      </w:r>
      <w:bookmarkEnd w:id="6"/>
      <w:bookmarkEnd w:id="7"/>
      <w:r w:rsidR="00615C8B" w:rsidRPr="0070684F">
        <w:t xml:space="preserve"> </w:t>
      </w:r>
    </w:p>
    <w:p w:rsidR="005110ED" w:rsidRDefault="005110ED" w:rsidP="004F2564">
      <w:pPr>
        <w:pStyle w:val="Heading1Notice"/>
        <w:widowControl/>
      </w:pPr>
    </w:p>
    <w:p w:rsidR="005110ED" w:rsidRPr="00064E3C" w:rsidRDefault="005110ED" w:rsidP="005110ED">
      <w:pPr>
        <w:widowControl/>
        <w:rPr>
          <w:b/>
          <w:sz w:val="26"/>
          <w:szCs w:val="26"/>
        </w:rPr>
      </w:pPr>
      <w:r>
        <w:rPr>
          <w:b/>
          <w:sz w:val="26"/>
          <w:szCs w:val="26"/>
        </w:rPr>
        <w:t xml:space="preserve">STUDENT </w:t>
      </w:r>
      <w:r w:rsidR="00284889">
        <w:rPr>
          <w:b/>
          <w:sz w:val="26"/>
          <w:szCs w:val="26"/>
        </w:rPr>
        <w:t xml:space="preserve">DATA </w:t>
      </w:r>
      <w:r>
        <w:rPr>
          <w:b/>
          <w:sz w:val="26"/>
          <w:szCs w:val="26"/>
        </w:rPr>
        <w:t>COLLECTION</w:t>
      </w:r>
      <w:r w:rsidRPr="00064E3C">
        <w:rPr>
          <w:b/>
          <w:sz w:val="26"/>
          <w:szCs w:val="26"/>
        </w:rPr>
        <w:t xml:space="preserve"> –</w:t>
      </w:r>
      <w:r w:rsidR="0001653D">
        <w:rPr>
          <w:b/>
          <w:sz w:val="26"/>
          <w:szCs w:val="26"/>
        </w:rPr>
        <w:t xml:space="preserve"> </w:t>
      </w:r>
      <w:r w:rsidR="0001653D">
        <w:rPr>
          <w:b/>
          <w:noProof/>
          <w:sz w:val="26"/>
          <w:szCs w:val="26"/>
          <w:lang w:val="en-AU" w:eastAsia="en-AU"/>
        </w:rPr>
        <w:t>2013</w:t>
      </w:r>
      <w:r w:rsidR="0001653D">
        <w:rPr>
          <w:b/>
          <w:sz w:val="26"/>
          <w:szCs w:val="26"/>
        </w:rPr>
        <w:t xml:space="preserve"> </w:t>
      </w:r>
      <w:r w:rsidRPr="00064E3C">
        <w:rPr>
          <w:b/>
          <w:sz w:val="26"/>
          <w:szCs w:val="26"/>
        </w:rPr>
        <w:t>Reporting Year</w:t>
      </w:r>
    </w:p>
    <w:p w:rsidR="001D45E1" w:rsidRPr="001D45E1" w:rsidRDefault="001D45E1" w:rsidP="005110ED">
      <w:pPr>
        <w:widowControl/>
        <w:rPr>
          <w:b/>
          <w:sz w:val="20"/>
        </w:rPr>
      </w:pPr>
    </w:p>
    <w:p w:rsidR="005110ED" w:rsidRPr="001D45E1" w:rsidRDefault="005110ED" w:rsidP="005110ED">
      <w:pPr>
        <w:widowControl/>
        <w:rPr>
          <w:b/>
          <w:sz w:val="24"/>
          <w:szCs w:val="24"/>
        </w:rPr>
      </w:pPr>
      <w:r w:rsidRPr="001D45E1">
        <w:rPr>
          <w:b/>
          <w:sz w:val="24"/>
          <w:szCs w:val="24"/>
        </w:rPr>
        <w:t>Structure documents</w:t>
      </w:r>
    </w:p>
    <w:bookmarkEnd w:id="8"/>
    <w:p w:rsidR="00B804EF" w:rsidRPr="001D45E1" w:rsidRDefault="00B804EF" w:rsidP="00B804EF">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2"/>
        <w:gridCol w:w="1978"/>
        <w:gridCol w:w="2160"/>
      </w:tblGrid>
      <w:tr w:rsidR="00662B9A" w:rsidRPr="0070684F">
        <w:trPr>
          <w:trHeight w:val="525"/>
          <w:tblHeader/>
        </w:trPr>
        <w:tc>
          <w:tcPr>
            <w:tcW w:w="3060" w:type="dxa"/>
            <w:shd w:val="clear" w:color="auto" w:fill="E6E6E6"/>
            <w:vAlign w:val="center"/>
          </w:tcPr>
          <w:p w:rsidR="00662B9A" w:rsidRPr="0070684F" w:rsidRDefault="00D81381" w:rsidP="0019689A">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2" w:type="dxa"/>
            <w:shd w:val="clear" w:color="auto" w:fill="E6E6E6"/>
            <w:vAlign w:val="center"/>
          </w:tcPr>
          <w:p w:rsidR="00662B9A" w:rsidRPr="0070684F" w:rsidRDefault="00662B9A" w:rsidP="0019689A">
            <w:pPr>
              <w:widowControl/>
              <w:spacing w:before="120" w:after="120"/>
              <w:jc w:val="center"/>
              <w:rPr>
                <w:rFonts w:cs="Arial"/>
                <w:b/>
                <w:bCs/>
                <w:color w:val="000000"/>
                <w:sz w:val="20"/>
              </w:rPr>
            </w:pPr>
            <w:r w:rsidRPr="0070684F">
              <w:rPr>
                <w:rFonts w:cs="Arial"/>
                <w:b/>
                <w:bCs/>
                <w:color w:val="000000"/>
                <w:sz w:val="20"/>
              </w:rPr>
              <w:t>Reason for change</w:t>
            </w:r>
          </w:p>
        </w:tc>
        <w:tc>
          <w:tcPr>
            <w:tcW w:w="1978" w:type="dxa"/>
            <w:shd w:val="clear" w:color="auto" w:fill="E6E6E6"/>
            <w:vAlign w:val="center"/>
          </w:tcPr>
          <w:p w:rsidR="00662B9A" w:rsidRPr="0070684F" w:rsidRDefault="00662B9A" w:rsidP="0019689A">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rsidR="00662B9A" w:rsidRPr="0070684F" w:rsidRDefault="00114523" w:rsidP="0019689A">
            <w:pPr>
              <w:widowControl/>
              <w:spacing w:before="120" w:after="120"/>
              <w:ind w:right="120"/>
              <w:jc w:val="center"/>
              <w:rPr>
                <w:rFonts w:cs="Arial"/>
                <w:b/>
                <w:bCs/>
                <w:color w:val="000000"/>
                <w:sz w:val="20"/>
              </w:rPr>
            </w:pPr>
            <w:r>
              <w:rPr>
                <w:rFonts w:cs="Arial"/>
                <w:b/>
                <w:bCs/>
                <w:color w:val="000000"/>
                <w:sz w:val="20"/>
              </w:rPr>
              <w:t>Issue Date</w:t>
            </w:r>
          </w:p>
        </w:tc>
      </w:tr>
      <w:tr w:rsidR="00662B9A" w:rsidRPr="00284889">
        <w:tc>
          <w:tcPr>
            <w:tcW w:w="3060" w:type="dxa"/>
            <w:vAlign w:val="center"/>
          </w:tcPr>
          <w:p w:rsidR="00662B9A" w:rsidRPr="0070684F" w:rsidRDefault="0001653D" w:rsidP="00CA7FFB">
            <w:pPr>
              <w:widowControl/>
              <w:tabs>
                <w:tab w:val="left" w:pos="2601"/>
                <w:tab w:val="left" w:pos="2781"/>
              </w:tabs>
              <w:spacing w:before="120" w:after="120"/>
              <w:ind w:right="623"/>
              <w:rPr>
                <w:rFonts w:cs="Arial"/>
                <w:sz w:val="20"/>
              </w:rPr>
            </w:pPr>
            <w:bookmarkStart w:id="9" w:name="CS"/>
            <w:bookmarkEnd w:id="9"/>
            <w:r>
              <w:rPr>
                <w:rFonts w:cs="Arial"/>
                <w:noProof/>
                <w:sz w:val="20"/>
                <w:lang w:val="en-AU" w:eastAsia="en-AU"/>
              </w:rPr>
              <w:t>Campus</w:t>
            </w:r>
            <w:r>
              <w:rPr>
                <w:rFonts w:cs="Arial"/>
                <w:sz w:val="20"/>
              </w:rPr>
              <w:t xml:space="preserve"> (CM)</w:t>
            </w:r>
          </w:p>
        </w:tc>
        <w:tc>
          <w:tcPr>
            <w:tcW w:w="1260" w:type="dxa"/>
            <w:vAlign w:val="center"/>
          </w:tcPr>
          <w:p w:rsidR="00662B9A" w:rsidRPr="0070684F" w:rsidRDefault="0001653D" w:rsidP="00CA7FFB">
            <w:pPr>
              <w:widowControl/>
              <w:spacing w:before="120" w:after="120"/>
              <w:ind w:right="252"/>
              <w:jc w:val="center"/>
              <w:rPr>
                <w:rFonts w:cs="Arial"/>
                <w:sz w:val="20"/>
              </w:rPr>
            </w:pPr>
            <w:r>
              <w:rPr>
                <w:rFonts w:cs="Arial"/>
                <w:noProof/>
                <w:sz w:val="20"/>
                <w:lang w:val="en-AU" w:eastAsia="en-AU"/>
              </w:rPr>
              <w:t>4.0</w:t>
            </w:r>
          </w:p>
        </w:tc>
        <w:tc>
          <w:tcPr>
            <w:tcW w:w="3060" w:type="dxa"/>
            <w:vAlign w:val="center"/>
          </w:tcPr>
          <w:p w:rsidR="00662B9A" w:rsidRPr="0070684F" w:rsidRDefault="0001653D" w:rsidP="00CA7FFB">
            <w:pPr>
              <w:widowControl/>
              <w:spacing w:before="120" w:after="120"/>
              <w:ind w:right="623"/>
              <w:rPr>
                <w:rFonts w:cs="Arial"/>
                <w:sz w:val="20"/>
              </w:rPr>
            </w:pPr>
            <w:r>
              <w:rPr>
                <w:rFonts w:cs="Arial"/>
                <w:noProof/>
                <w:sz w:val="20"/>
                <w:lang w:val="en-AU" w:eastAsia="en-AU"/>
              </w:rPr>
              <w:t>Introduction</w:t>
            </w:r>
            <w:r>
              <w:rPr>
                <w:rFonts w:cs="Arial"/>
                <w:sz w:val="20"/>
              </w:rPr>
              <w:t xml:space="preserve"> of new Elements 580 (Areas of Study) and 581 (Course Search Keywords).</w:t>
            </w:r>
          </w:p>
        </w:tc>
        <w:tc>
          <w:tcPr>
            <w:tcW w:w="1620" w:type="dxa"/>
            <w:vAlign w:val="center"/>
          </w:tcPr>
          <w:p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rsidR="00662B9A" w:rsidRPr="00661C41" w:rsidRDefault="0001653D" w:rsidP="00CA7FFB">
            <w:pPr>
              <w:widowControl/>
              <w:spacing w:before="120" w:after="120"/>
              <w:rPr>
                <w:rFonts w:cs="Arial"/>
                <w:sz w:val="20"/>
              </w:rPr>
            </w:pPr>
            <w:r>
              <w:rPr>
                <w:rFonts w:cs="Arial"/>
                <w:noProof/>
                <w:sz w:val="20"/>
                <w:lang w:val="en-AU" w:eastAsia="en-AU"/>
              </w:rPr>
              <w:t>To</w:t>
            </w:r>
            <w:r>
              <w:rPr>
                <w:rFonts w:cs="Arial"/>
                <w:sz w:val="20"/>
              </w:rPr>
              <w:t xml:space="preserve"> allow reporting of information about areas of study and course search keywords</w:t>
            </w:r>
          </w:p>
        </w:tc>
        <w:tc>
          <w:tcPr>
            <w:tcW w:w="1978" w:type="dxa"/>
            <w:vAlign w:val="center"/>
          </w:tcPr>
          <w:p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rsidR="00662B9A" w:rsidRPr="00284889" w:rsidRDefault="0001653D" w:rsidP="00CA7FFB">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62B9A" w:rsidRPr="00284889">
        <w:tc>
          <w:tcPr>
            <w:tcW w:w="3060" w:type="dxa"/>
            <w:vAlign w:val="center"/>
          </w:tcPr>
          <w:p w:rsidR="00662B9A" w:rsidRPr="0070684F" w:rsidRDefault="0001653D" w:rsidP="00CA7FFB">
            <w:pPr>
              <w:widowControl/>
              <w:tabs>
                <w:tab w:val="left" w:pos="2601"/>
                <w:tab w:val="left" w:pos="2781"/>
              </w:tabs>
              <w:spacing w:before="120" w:after="120"/>
              <w:ind w:right="623"/>
              <w:rPr>
                <w:rFonts w:cs="Arial"/>
                <w:sz w:val="20"/>
              </w:rPr>
            </w:pPr>
            <w:r>
              <w:rPr>
                <w:rFonts w:cs="Arial"/>
                <w:noProof/>
                <w:sz w:val="20"/>
                <w:lang w:val="en-AU" w:eastAsia="en-AU"/>
              </w:rPr>
              <w:t>Campus</w:t>
            </w:r>
            <w:r>
              <w:rPr>
                <w:rFonts w:cs="Arial"/>
                <w:sz w:val="20"/>
              </w:rPr>
              <w:t xml:space="preserve"> Deletions (CD)</w:t>
            </w:r>
          </w:p>
        </w:tc>
        <w:tc>
          <w:tcPr>
            <w:tcW w:w="1260" w:type="dxa"/>
            <w:vAlign w:val="center"/>
          </w:tcPr>
          <w:p w:rsidR="00662B9A" w:rsidRPr="0070684F" w:rsidRDefault="0001653D" w:rsidP="00CA7FFB">
            <w:pPr>
              <w:widowControl/>
              <w:spacing w:before="120" w:after="120"/>
              <w:ind w:right="252"/>
              <w:jc w:val="center"/>
              <w:rPr>
                <w:rFonts w:cs="Arial"/>
                <w:sz w:val="20"/>
              </w:rPr>
            </w:pPr>
            <w:r>
              <w:rPr>
                <w:rFonts w:cs="Arial"/>
                <w:noProof/>
                <w:sz w:val="20"/>
                <w:lang w:val="en-AU" w:eastAsia="en-AU"/>
              </w:rPr>
              <w:t>1.0</w:t>
            </w:r>
          </w:p>
        </w:tc>
        <w:tc>
          <w:tcPr>
            <w:tcW w:w="3060" w:type="dxa"/>
            <w:vAlign w:val="center"/>
          </w:tcPr>
          <w:p w:rsidR="00662B9A" w:rsidRPr="0070684F" w:rsidRDefault="0001653D" w:rsidP="00CA7FFB">
            <w:pPr>
              <w:widowControl/>
              <w:spacing w:before="120" w:after="120"/>
              <w:ind w:right="623"/>
              <w:rPr>
                <w:rFonts w:cs="Arial"/>
                <w:sz w:val="20"/>
              </w:rPr>
            </w:pPr>
            <w:r>
              <w:rPr>
                <w:rFonts w:cs="Arial"/>
                <w:noProof/>
                <w:sz w:val="20"/>
                <w:lang w:val="en-AU" w:eastAsia="en-AU"/>
              </w:rPr>
              <w:t>Creation</w:t>
            </w:r>
            <w:r>
              <w:rPr>
                <w:rFonts w:cs="Arial"/>
                <w:sz w:val="20"/>
              </w:rPr>
              <w:t xml:space="preserve"> of document for a new submission</w:t>
            </w:r>
          </w:p>
        </w:tc>
        <w:tc>
          <w:tcPr>
            <w:tcW w:w="1620" w:type="dxa"/>
            <w:vAlign w:val="center"/>
          </w:tcPr>
          <w:p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rsidR="00662B9A" w:rsidRPr="00661C41" w:rsidRDefault="0001653D" w:rsidP="00CA7FFB">
            <w:pPr>
              <w:widowControl/>
              <w:spacing w:before="120" w:after="120"/>
              <w:rPr>
                <w:rFonts w:cs="Arial"/>
                <w:sz w:val="20"/>
              </w:rPr>
            </w:pPr>
            <w:r>
              <w:rPr>
                <w:rFonts w:cs="Arial"/>
                <w:noProof/>
                <w:sz w:val="20"/>
                <w:lang w:val="en-AU" w:eastAsia="en-AU"/>
              </w:rPr>
              <w:t>To</w:t>
            </w:r>
            <w:r>
              <w:rPr>
                <w:rFonts w:cs="Arial"/>
                <w:sz w:val="20"/>
              </w:rPr>
              <w:t xml:space="preserve"> enable the deletion of records previously reported on a Campus submission.</w:t>
            </w:r>
          </w:p>
        </w:tc>
        <w:tc>
          <w:tcPr>
            <w:tcW w:w="1978" w:type="dxa"/>
            <w:vAlign w:val="center"/>
          </w:tcPr>
          <w:p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rsidR="00662B9A" w:rsidRPr="00284889" w:rsidRDefault="0001653D" w:rsidP="00CA7FFB">
            <w:pPr>
              <w:widowControl/>
              <w:spacing w:before="120" w:after="120"/>
              <w:rPr>
                <w:rFonts w:cs="Arial"/>
                <w:sz w:val="20"/>
              </w:rPr>
            </w:pPr>
            <w:r>
              <w:rPr>
                <w:rFonts w:cs="Arial"/>
                <w:noProof/>
                <w:sz w:val="20"/>
                <w:lang w:val="en-AU" w:eastAsia="en-AU"/>
              </w:rPr>
              <w:t>18</w:t>
            </w:r>
            <w:r>
              <w:rPr>
                <w:rFonts w:cs="Arial"/>
                <w:sz w:val="20"/>
              </w:rPr>
              <w:t xml:space="preserve"> December 2012</w:t>
            </w:r>
          </w:p>
        </w:tc>
      </w:tr>
    </w:tbl>
    <w:p w:rsidR="00B804EF" w:rsidRPr="0070684F" w:rsidRDefault="00B804EF" w:rsidP="00B804EF">
      <w:pPr>
        <w:widowControl/>
        <w:rPr>
          <w:rFonts w:cs="Arial"/>
          <w:color w:val="000000"/>
          <w:sz w:val="20"/>
        </w:rPr>
      </w:pPr>
      <w:bookmarkStart w:id="10" w:name="OS"/>
      <w:bookmarkEnd w:id="10"/>
    </w:p>
    <w:p w:rsidR="005110ED" w:rsidRPr="001D45E1" w:rsidRDefault="005110ED" w:rsidP="005110ED">
      <w:pPr>
        <w:widowControl/>
        <w:rPr>
          <w:b/>
          <w:sz w:val="24"/>
          <w:szCs w:val="24"/>
        </w:rPr>
      </w:pPr>
      <w:r w:rsidRPr="001D45E1">
        <w:rPr>
          <w:b/>
          <w:sz w:val="24"/>
          <w:szCs w:val="24"/>
        </w:rPr>
        <w:t>Scope documents</w:t>
      </w:r>
    </w:p>
    <w:p w:rsidR="00B804EF" w:rsidRPr="0070684F" w:rsidRDefault="00B804EF" w:rsidP="00D112D6">
      <w:pPr>
        <w:pStyle w:val="Heading3-Table"/>
        <w:widowControl/>
        <w:rPr>
          <w:sz w:val="20"/>
          <w:szCs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C7A4E" w:rsidRPr="0070684F">
        <w:trPr>
          <w:trHeight w:val="525"/>
          <w:tblHeader/>
        </w:trPr>
        <w:tc>
          <w:tcPr>
            <w:tcW w:w="3060" w:type="dxa"/>
            <w:shd w:val="clear" w:color="auto" w:fill="E6E6E6"/>
            <w:vAlign w:val="center"/>
          </w:tcPr>
          <w:p w:rsidR="006C7A4E" w:rsidRPr="0070684F" w:rsidRDefault="00D81381" w:rsidP="006C7A4E">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rsidR="006C7A4E" w:rsidRPr="0070684F" w:rsidRDefault="006C7A4E" w:rsidP="006C7A4E">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rsidR="006C7A4E" w:rsidRPr="0070684F" w:rsidRDefault="006C7A4E" w:rsidP="006C7A4E">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rsidR="006C7A4E" w:rsidRPr="0070684F" w:rsidRDefault="006C7A4E" w:rsidP="006C7A4E">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rsidR="006C7A4E" w:rsidRPr="0070684F" w:rsidRDefault="006C7A4E" w:rsidP="006C7A4E">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rsidR="006C7A4E" w:rsidRPr="0070684F" w:rsidRDefault="006C7A4E" w:rsidP="006C7A4E">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rsidR="006C7A4E" w:rsidRPr="0070684F" w:rsidRDefault="00114523" w:rsidP="006C7A4E">
            <w:pPr>
              <w:widowControl/>
              <w:ind w:right="120"/>
              <w:jc w:val="center"/>
              <w:rPr>
                <w:rFonts w:cs="Arial"/>
                <w:b/>
                <w:bCs/>
                <w:color w:val="000000"/>
                <w:sz w:val="20"/>
              </w:rPr>
            </w:pPr>
            <w:r>
              <w:rPr>
                <w:rFonts w:cs="Arial"/>
                <w:b/>
                <w:bCs/>
                <w:color w:val="000000"/>
                <w:sz w:val="20"/>
              </w:rPr>
              <w:t>Issue Date</w:t>
            </w:r>
          </w:p>
        </w:tc>
      </w:tr>
      <w:tr w:rsidR="0001653D" w:rsidRPr="00284889">
        <w:tc>
          <w:tcPr>
            <w:tcW w:w="3060" w:type="dxa"/>
          </w:tcPr>
          <w:p w:rsidR="0001653D" w:rsidRPr="0070684F" w:rsidRDefault="0001653D" w:rsidP="00D41E95">
            <w:pPr>
              <w:widowControl/>
              <w:tabs>
                <w:tab w:val="left" w:pos="2601"/>
                <w:tab w:val="left" w:pos="2781"/>
              </w:tabs>
              <w:spacing w:before="120" w:after="120"/>
              <w:ind w:right="623"/>
              <w:rPr>
                <w:rFonts w:cs="Arial"/>
                <w:sz w:val="20"/>
              </w:rPr>
            </w:pPr>
            <w:bookmarkStart w:id="11" w:name="ECAF"/>
            <w:bookmarkEnd w:id="11"/>
            <w:r>
              <w:rPr>
                <w:rFonts w:cs="Arial"/>
                <w:noProof/>
                <w:sz w:val="20"/>
                <w:lang w:val="en-AU" w:eastAsia="en-AU"/>
              </w:rPr>
              <w:t>Campus</w:t>
            </w:r>
            <w:r>
              <w:rPr>
                <w:rFonts w:cs="Arial"/>
                <w:sz w:val="20"/>
              </w:rPr>
              <w:t xml:space="preserve"> Deletions (CD)</w:t>
            </w:r>
          </w:p>
        </w:tc>
        <w:tc>
          <w:tcPr>
            <w:tcW w:w="1260" w:type="dxa"/>
          </w:tcPr>
          <w:p w:rsidR="0001653D" w:rsidRPr="0070684F" w:rsidRDefault="0001653D" w:rsidP="00D41E95">
            <w:pPr>
              <w:widowControl/>
              <w:spacing w:before="120" w:after="120"/>
              <w:ind w:right="252"/>
              <w:jc w:val="center"/>
              <w:rPr>
                <w:rFonts w:cs="Arial"/>
                <w:sz w:val="20"/>
              </w:rPr>
            </w:pPr>
            <w:r>
              <w:rPr>
                <w:rFonts w:cs="Arial"/>
                <w:noProof/>
                <w:sz w:val="20"/>
                <w:lang w:val="en-AU" w:eastAsia="en-AU"/>
              </w:rPr>
              <w:t>1.0</w:t>
            </w:r>
          </w:p>
        </w:tc>
        <w:tc>
          <w:tcPr>
            <w:tcW w:w="3060" w:type="dxa"/>
          </w:tcPr>
          <w:p w:rsidR="0001653D" w:rsidRPr="0070684F" w:rsidRDefault="0001653D" w:rsidP="00D41E95">
            <w:pPr>
              <w:widowControl/>
              <w:spacing w:before="120" w:after="120"/>
              <w:ind w:right="623"/>
              <w:rPr>
                <w:rFonts w:cs="Arial"/>
                <w:sz w:val="20"/>
              </w:rPr>
            </w:pPr>
            <w:r>
              <w:rPr>
                <w:rFonts w:cs="Arial"/>
                <w:noProof/>
                <w:sz w:val="20"/>
                <w:lang w:val="en-AU" w:eastAsia="en-AU"/>
              </w:rPr>
              <w:t>Creation</w:t>
            </w:r>
            <w:r>
              <w:rPr>
                <w:rFonts w:cs="Arial"/>
                <w:sz w:val="20"/>
              </w:rPr>
              <w:t xml:space="preserve"> of document for new submission</w:t>
            </w:r>
          </w:p>
        </w:tc>
        <w:tc>
          <w:tcPr>
            <w:tcW w:w="1620" w:type="dxa"/>
          </w:tcPr>
          <w:p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01653D" w:rsidRPr="00661C41" w:rsidRDefault="0001653D" w:rsidP="00D41E95">
            <w:pPr>
              <w:widowControl/>
              <w:spacing w:before="120" w:after="120"/>
              <w:rPr>
                <w:rFonts w:cs="Arial"/>
                <w:sz w:val="20"/>
              </w:rPr>
            </w:pPr>
            <w:r>
              <w:rPr>
                <w:rFonts w:cs="Arial"/>
                <w:noProof/>
                <w:sz w:val="20"/>
                <w:lang w:val="en-AU" w:eastAsia="en-AU"/>
              </w:rPr>
              <w:t>To</w:t>
            </w:r>
            <w:r>
              <w:rPr>
                <w:rFonts w:cs="Arial"/>
                <w:sz w:val="20"/>
              </w:rPr>
              <w:t xml:space="preserve"> enable the deletion of records previously reported on a Campus submission </w:t>
            </w:r>
          </w:p>
        </w:tc>
        <w:tc>
          <w:tcPr>
            <w:tcW w:w="1980" w:type="dxa"/>
          </w:tcPr>
          <w:p w:rsidR="0001653D" w:rsidRPr="0070684F" w:rsidRDefault="0001653D"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rsidR="0001653D" w:rsidRPr="00284889" w:rsidRDefault="0001653D"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bl>
    <w:p w:rsidR="00B804EF" w:rsidRPr="0070684F" w:rsidRDefault="00B804EF" w:rsidP="00B804EF">
      <w:pPr>
        <w:widowControl/>
        <w:rPr>
          <w:rFonts w:cs="Arial"/>
          <w:color w:val="000000"/>
        </w:rPr>
      </w:pPr>
    </w:p>
    <w:p w:rsidR="00B804EF" w:rsidRPr="0070684F" w:rsidRDefault="00B804EF" w:rsidP="00B804EF">
      <w:pPr>
        <w:widowControl/>
        <w:rPr>
          <w:rFonts w:cs="Arial"/>
          <w:sz w:val="8"/>
        </w:rPr>
      </w:pPr>
    </w:p>
    <w:p w:rsidR="00284889" w:rsidRPr="00064E3C" w:rsidRDefault="00284889" w:rsidP="00284889">
      <w:pPr>
        <w:widowControl/>
        <w:rPr>
          <w:b/>
          <w:sz w:val="26"/>
          <w:szCs w:val="26"/>
        </w:rPr>
      </w:pPr>
      <w:bookmarkStart w:id="12" w:name="_Toc246415510"/>
      <w:bookmarkStart w:id="13" w:name="_Toc246415737"/>
      <w:r>
        <w:rPr>
          <w:b/>
          <w:sz w:val="26"/>
          <w:szCs w:val="26"/>
        </w:rPr>
        <w:t>STAFF DATA COLLECTION</w:t>
      </w:r>
      <w:r w:rsidRPr="00064E3C">
        <w:rPr>
          <w:b/>
          <w:sz w:val="26"/>
          <w:szCs w:val="26"/>
        </w:rPr>
        <w:t xml:space="preserve"> –</w:t>
      </w:r>
      <w:r w:rsidR="0001653D">
        <w:rPr>
          <w:b/>
          <w:sz w:val="26"/>
          <w:szCs w:val="26"/>
        </w:rPr>
        <w:t xml:space="preserve"> </w:t>
      </w:r>
      <w:r w:rsidR="0001653D">
        <w:rPr>
          <w:b/>
          <w:noProof/>
          <w:sz w:val="26"/>
          <w:szCs w:val="26"/>
          <w:lang w:val="en-AU" w:eastAsia="en-AU"/>
        </w:rPr>
        <w:t>2013</w:t>
      </w:r>
      <w:r w:rsidR="0001653D">
        <w:rPr>
          <w:b/>
          <w:sz w:val="26"/>
          <w:szCs w:val="26"/>
        </w:rPr>
        <w:t xml:space="preserve"> </w:t>
      </w:r>
      <w:r w:rsidRPr="00064E3C">
        <w:rPr>
          <w:b/>
          <w:sz w:val="26"/>
          <w:szCs w:val="26"/>
        </w:rPr>
        <w:t>Reporting Year</w:t>
      </w:r>
    </w:p>
    <w:p w:rsidR="001D45E1" w:rsidRPr="001D45E1" w:rsidRDefault="001D45E1" w:rsidP="00284889">
      <w:pPr>
        <w:widowControl/>
        <w:rPr>
          <w:b/>
          <w:sz w:val="20"/>
        </w:rPr>
      </w:pPr>
    </w:p>
    <w:p w:rsidR="00284889" w:rsidRPr="001D45E1" w:rsidRDefault="00284889" w:rsidP="00284889">
      <w:pPr>
        <w:widowControl/>
        <w:rPr>
          <w:b/>
          <w:sz w:val="24"/>
          <w:szCs w:val="24"/>
        </w:rPr>
      </w:pPr>
      <w:r w:rsidRPr="001D45E1">
        <w:rPr>
          <w:b/>
          <w:sz w:val="24"/>
          <w:szCs w:val="24"/>
        </w:rPr>
        <w:t>Structure documents</w:t>
      </w:r>
    </w:p>
    <w:bookmarkEnd w:id="12"/>
    <w:bookmarkEnd w:id="13"/>
    <w:p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F3CD8" w:rsidRPr="0070684F">
        <w:trPr>
          <w:trHeight w:val="525"/>
        </w:trPr>
        <w:tc>
          <w:tcPr>
            <w:tcW w:w="3060" w:type="dxa"/>
            <w:shd w:val="clear" w:color="auto" w:fill="E6E6E6"/>
            <w:vAlign w:val="center"/>
          </w:tcPr>
          <w:p w:rsidR="005F3CD8"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rsidR="005F3CD8" w:rsidRPr="0070684F" w:rsidRDefault="005F3CD8"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rsidR="005F3CD8" w:rsidRPr="0070684F" w:rsidRDefault="005F3CD8"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rsidR="005F3CD8" w:rsidRPr="0070684F" w:rsidRDefault="005F3CD8"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rsidR="005F3CD8" w:rsidRPr="0070684F" w:rsidRDefault="005F3CD8"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rsidR="005F3CD8" w:rsidRPr="0070684F" w:rsidRDefault="005F3CD8"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rsidR="005F3CD8"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tc>
          <w:tcPr>
            <w:tcW w:w="3060" w:type="dxa"/>
          </w:tcPr>
          <w:p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w:t>
            </w:r>
            <w:r>
              <w:rPr>
                <w:rFonts w:cs="Arial"/>
                <w:sz w:val="20"/>
              </w:rPr>
              <w:lastRenderedPageBreak/>
              <w:t>2013 reporting year.</w:t>
            </w:r>
          </w:p>
        </w:tc>
        <w:tc>
          <w:tcPr>
            <w:tcW w:w="1260" w:type="dxa"/>
          </w:tcPr>
          <w:p w:rsidR="0001653D" w:rsidRPr="0070684F" w:rsidRDefault="0001653D" w:rsidP="00D41E95">
            <w:pPr>
              <w:widowControl/>
              <w:spacing w:before="120" w:after="120"/>
              <w:ind w:right="252"/>
              <w:jc w:val="center"/>
              <w:rPr>
                <w:rFonts w:cs="Arial"/>
                <w:sz w:val="20"/>
              </w:rPr>
            </w:pPr>
          </w:p>
        </w:tc>
        <w:tc>
          <w:tcPr>
            <w:tcW w:w="3060" w:type="dxa"/>
          </w:tcPr>
          <w:p w:rsidR="0001653D" w:rsidRPr="0070684F" w:rsidRDefault="0001653D" w:rsidP="00D41E95">
            <w:pPr>
              <w:widowControl/>
              <w:spacing w:before="120" w:after="120"/>
              <w:ind w:right="623"/>
              <w:rPr>
                <w:rFonts w:cs="Arial"/>
                <w:sz w:val="20"/>
              </w:rPr>
            </w:pPr>
          </w:p>
        </w:tc>
        <w:tc>
          <w:tcPr>
            <w:tcW w:w="1620" w:type="dxa"/>
          </w:tcPr>
          <w:p w:rsidR="0001653D" w:rsidRPr="0070684F" w:rsidRDefault="0001653D" w:rsidP="00D41E95">
            <w:pPr>
              <w:widowControl/>
              <w:spacing w:before="120" w:after="120"/>
              <w:jc w:val="center"/>
              <w:rPr>
                <w:rFonts w:cs="Arial"/>
                <w:color w:val="000000"/>
                <w:sz w:val="20"/>
              </w:rPr>
            </w:pPr>
          </w:p>
        </w:tc>
        <w:tc>
          <w:tcPr>
            <w:tcW w:w="2340" w:type="dxa"/>
          </w:tcPr>
          <w:p w:rsidR="0001653D" w:rsidRPr="00661C41" w:rsidRDefault="0001653D" w:rsidP="00D41E95">
            <w:pPr>
              <w:widowControl/>
              <w:spacing w:before="120" w:after="120"/>
              <w:rPr>
                <w:rFonts w:cs="Arial"/>
                <w:sz w:val="20"/>
              </w:rPr>
            </w:pPr>
          </w:p>
        </w:tc>
        <w:tc>
          <w:tcPr>
            <w:tcW w:w="1980" w:type="dxa"/>
          </w:tcPr>
          <w:p w:rsidR="0001653D" w:rsidRPr="0070684F" w:rsidRDefault="0001653D" w:rsidP="00D41E95">
            <w:pPr>
              <w:widowControl/>
              <w:spacing w:before="120" w:after="120"/>
              <w:rPr>
                <w:rFonts w:cs="Arial"/>
                <w:color w:val="000000"/>
                <w:sz w:val="20"/>
              </w:rPr>
            </w:pPr>
          </w:p>
        </w:tc>
        <w:tc>
          <w:tcPr>
            <w:tcW w:w="2160" w:type="dxa"/>
          </w:tcPr>
          <w:p w:rsidR="0001653D" w:rsidRPr="00284889" w:rsidRDefault="0001653D" w:rsidP="00D41E95">
            <w:pPr>
              <w:widowControl/>
              <w:spacing w:before="120" w:after="120"/>
              <w:rPr>
                <w:rFonts w:cs="Arial"/>
                <w:sz w:val="20"/>
              </w:rPr>
            </w:pPr>
          </w:p>
        </w:tc>
      </w:tr>
    </w:tbl>
    <w:p w:rsidR="0001653D" w:rsidRPr="001D45E1" w:rsidRDefault="0001653D" w:rsidP="005F3CD8">
      <w:pPr>
        <w:widowControl/>
        <w:ind w:right="623"/>
        <w:rPr>
          <w:rFonts w:cs="Arial"/>
          <w:b/>
          <w:bCs/>
          <w:color w:val="000000"/>
          <w:sz w:val="20"/>
        </w:rPr>
      </w:pPr>
    </w:p>
    <w:p w:rsidR="005F3CD8" w:rsidRPr="0070684F" w:rsidRDefault="005F3CD8" w:rsidP="00A86899">
      <w:pPr>
        <w:pStyle w:val="Heading3-Table"/>
        <w:widowControl/>
      </w:pPr>
      <w:bookmarkStart w:id="14" w:name="_Toc247340238"/>
      <w:bookmarkStart w:id="15" w:name="_Toc246413746"/>
      <w:bookmarkStart w:id="16" w:name="_Toc246413803"/>
      <w:bookmarkStart w:id="17" w:name="_Toc246415512"/>
      <w:bookmarkStart w:id="18" w:name="_Toc246415739"/>
      <w:r w:rsidRPr="0070684F">
        <w:t>Scope documents</w:t>
      </w:r>
      <w:bookmarkEnd w:id="14"/>
      <w:r w:rsidR="00211139" w:rsidRPr="0070684F">
        <w:t xml:space="preserve"> </w:t>
      </w:r>
      <w:bookmarkEnd w:id="15"/>
      <w:bookmarkEnd w:id="16"/>
      <w:bookmarkEnd w:id="17"/>
      <w:bookmarkEnd w:id="18"/>
    </w:p>
    <w:p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70151C" w:rsidRPr="0070684F">
        <w:trPr>
          <w:trHeight w:val="525"/>
        </w:trPr>
        <w:tc>
          <w:tcPr>
            <w:tcW w:w="3060" w:type="dxa"/>
            <w:shd w:val="clear" w:color="auto" w:fill="E6E6E6"/>
            <w:vAlign w:val="center"/>
          </w:tcPr>
          <w:p w:rsidR="0070151C"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rsidR="0070151C" w:rsidRPr="0070684F" w:rsidRDefault="0070151C"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rsidR="0070151C" w:rsidRPr="0070684F" w:rsidRDefault="0070151C"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rsidR="0070151C" w:rsidRPr="0070684F" w:rsidRDefault="0070151C"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rsidR="0070151C" w:rsidRPr="0070684F" w:rsidRDefault="0070151C"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rsidR="0070151C" w:rsidRPr="0070684F" w:rsidRDefault="0070151C"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rsidR="0070151C"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tc>
          <w:tcPr>
            <w:tcW w:w="3060" w:type="dxa"/>
          </w:tcPr>
          <w:p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2013 reporting year.</w:t>
            </w:r>
          </w:p>
        </w:tc>
        <w:tc>
          <w:tcPr>
            <w:tcW w:w="1260" w:type="dxa"/>
          </w:tcPr>
          <w:p w:rsidR="0001653D" w:rsidRPr="0070684F" w:rsidRDefault="0001653D" w:rsidP="00D41E95">
            <w:pPr>
              <w:widowControl/>
              <w:spacing w:before="120" w:after="120"/>
              <w:ind w:right="252"/>
              <w:jc w:val="center"/>
              <w:rPr>
                <w:rFonts w:cs="Arial"/>
                <w:sz w:val="20"/>
              </w:rPr>
            </w:pPr>
          </w:p>
        </w:tc>
        <w:tc>
          <w:tcPr>
            <w:tcW w:w="3060" w:type="dxa"/>
          </w:tcPr>
          <w:p w:rsidR="0001653D" w:rsidRPr="0070684F" w:rsidRDefault="0001653D" w:rsidP="00D41E95">
            <w:pPr>
              <w:widowControl/>
              <w:spacing w:before="120" w:after="120"/>
              <w:ind w:right="623"/>
              <w:rPr>
                <w:rFonts w:cs="Arial"/>
                <w:sz w:val="20"/>
              </w:rPr>
            </w:pPr>
          </w:p>
        </w:tc>
        <w:tc>
          <w:tcPr>
            <w:tcW w:w="1620" w:type="dxa"/>
          </w:tcPr>
          <w:p w:rsidR="0001653D" w:rsidRPr="0070684F" w:rsidRDefault="0001653D" w:rsidP="00D41E95">
            <w:pPr>
              <w:widowControl/>
              <w:spacing w:before="120" w:after="120"/>
              <w:jc w:val="center"/>
              <w:rPr>
                <w:rFonts w:cs="Arial"/>
                <w:color w:val="000000"/>
                <w:sz w:val="20"/>
              </w:rPr>
            </w:pPr>
          </w:p>
        </w:tc>
        <w:tc>
          <w:tcPr>
            <w:tcW w:w="2340" w:type="dxa"/>
          </w:tcPr>
          <w:p w:rsidR="0001653D" w:rsidRPr="00661C41" w:rsidRDefault="0001653D" w:rsidP="00D41E95">
            <w:pPr>
              <w:widowControl/>
              <w:spacing w:before="120" w:after="120"/>
              <w:rPr>
                <w:rFonts w:cs="Arial"/>
                <w:sz w:val="20"/>
              </w:rPr>
            </w:pPr>
          </w:p>
        </w:tc>
        <w:tc>
          <w:tcPr>
            <w:tcW w:w="1980" w:type="dxa"/>
          </w:tcPr>
          <w:p w:rsidR="0001653D" w:rsidRPr="0070684F" w:rsidRDefault="0001653D" w:rsidP="00D41E95">
            <w:pPr>
              <w:widowControl/>
              <w:spacing w:before="120" w:after="120"/>
              <w:rPr>
                <w:rFonts w:cs="Arial"/>
                <w:color w:val="000000"/>
                <w:sz w:val="20"/>
              </w:rPr>
            </w:pPr>
          </w:p>
        </w:tc>
        <w:tc>
          <w:tcPr>
            <w:tcW w:w="2160" w:type="dxa"/>
          </w:tcPr>
          <w:p w:rsidR="0001653D" w:rsidRPr="00284889" w:rsidRDefault="0001653D" w:rsidP="00D41E95">
            <w:pPr>
              <w:widowControl/>
              <w:spacing w:before="120" w:after="120"/>
              <w:rPr>
                <w:rFonts w:cs="Arial"/>
                <w:sz w:val="20"/>
              </w:rPr>
            </w:pPr>
          </w:p>
        </w:tc>
      </w:tr>
    </w:tbl>
    <w:p w:rsidR="005F3CD8" w:rsidRDefault="005F3CD8" w:rsidP="005F3CD8">
      <w:pPr>
        <w:widowControl/>
        <w:rPr>
          <w:rFonts w:cs="Arial"/>
          <w:color w:val="000000"/>
        </w:rPr>
      </w:pPr>
    </w:p>
    <w:p w:rsidR="0001653D" w:rsidRDefault="0001653D" w:rsidP="005F3CD8">
      <w:pPr>
        <w:widowControl/>
        <w:rPr>
          <w:rFonts w:cs="Arial"/>
          <w:color w:val="000000"/>
        </w:rPr>
      </w:pPr>
    </w:p>
    <w:p w:rsidR="00284889" w:rsidRPr="00064E3C" w:rsidRDefault="00284889" w:rsidP="00284889">
      <w:pPr>
        <w:widowControl/>
        <w:rPr>
          <w:b/>
          <w:sz w:val="26"/>
          <w:szCs w:val="26"/>
        </w:rPr>
      </w:pPr>
      <w:r>
        <w:rPr>
          <w:b/>
          <w:sz w:val="26"/>
          <w:szCs w:val="26"/>
        </w:rPr>
        <w:t>UNIVERSITY APPLICATIONS AND OFFERS DATA COLLECTION</w:t>
      </w:r>
      <w:r w:rsidRPr="00064E3C">
        <w:rPr>
          <w:b/>
          <w:sz w:val="26"/>
          <w:szCs w:val="26"/>
        </w:rPr>
        <w:t xml:space="preserve"> –</w:t>
      </w:r>
      <w:r w:rsidR="008D63DA">
        <w:rPr>
          <w:b/>
          <w:sz w:val="26"/>
          <w:szCs w:val="26"/>
        </w:rPr>
        <w:t xml:space="preserve"> </w:t>
      </w:r>
      <w:r w:rsidR="008D63DA">
        <w:rPr>
          <w:b/>
          <w:noProof/>
          <w:sz w:val="26"/>
          <w:szCs w:val="26"/>
          <w:lang w:val="en-AU" w:eastAsia="en-AU"/>
        </w:rPr>
        <w:t>2013</w:t>
      </w:r>
      <w:r w:rsidR="008D63DA">
        <w:rPr>
          <w:b/>
          <w:sz w:val="26"/>
          <w:szCs w:val="26"/>
        </w:rPr>
        <w:t xml:space="preserve"> </w:t>
      </w:r>
      <w:r w:rsidRPr="00064E3C">
        <w:rPr>
          <w:b/>
          <w:sz w:val="26"/>
          <w:szCs w:val="26"/>
        </w:rPr>
        <w:t>Reporting Year</w:t>
      </w:r>
    </w:p>
    <w:p w:rsidR="001D45E1" w:rsidRPr="001D45E1" w:rsidRDefault="001D45E1" w:rsidP="00284889">
      <w:pPr>
        <w:widowControl/>
        <w:rPr>
          <w:b/>
          <w:sz w:val="20"/>
        </w:rPr>
      </w:pPr>
    </w:p>
    <w:p w:rsidR="00284889" w:rsidRPr="001D45E1" w:rsidRDefault="00284889" w:rsidP="00284889">
      <w:pPr>
        <w:widowControl/>
        <w:rPr>
          <w:b/>
          <w:sz w:val="24"/>
          <w:szCs w:val="24"/>
        </w:rPr>
      </w:pPr>
      <w:r w:rsidRPr="001D45E1">
        <w:rPr>
          <w:b/>
          <w:sz w:val="24"/>
          <w:szCs w:val="24"/>
        </w:rPr>
        <w:t>Structure documents</w:t>
      </w:r>
    </w:p>
    <w:p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A0968" w:rsidRPr="0070684F">
        <w:trPr>
          <w:trHeight w:val="525"/>
          <w:tblHeader/>
        </w:trPr>
        <w:tc>
          <w:tcPr>
            <w:tcW w:w="3060" w:type="dxa"/>
            <w:shd w:val="clear" w:color="auto" w:fill="E6E6E6"/>
            <w:vAlign w:val="center"/>
          </w:tcPr>
          <w:p w:rsidR="006A0968" w:rsidRPr="0070684F" w:rsidRDefault="006A0968" w:rsidP="00D41E95">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rsidR="006A0968" w:rsidRPr="0070684F" w:rsidRDefault="006A0968" w:rsidP="00D41E95">
            <w:pPr>
              <w:widowControl/>
              <w:spacing w:before="120" w:after="120"/>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rsidR="006A0968" w:rsidRPr="0070684F" w:rsidRDefault="006A0968" w:rsidP="00D41E95">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rsidR="006A0968" w:rsidRPr="0070684F" w:rsidRDefault="006A0968" w:rsidP="00D41E95">
            <w:pPr>
              <w:widowControl/>
              <w:spacing w:before="120" w:after="120"/>
              <w:ind w:right="120"/>
              <w:jc w:val="center"/>
              <w:rPr>
                <w:rFonts w:cs="Arial"/>
                <w:b/>
                <w:bCs/>
                <w:color w:val="000000"/>
                <w:sz w:val="20"/>
              </w:rPr>
            </w:pPr>
            <w:r>
              <w:rPr>
                <w:rFonts w:cs="Arial"/>
                <w:b/>
                <w:bCs/>
                <w:color w:val="000000"/>
                <w:sz w:val="20"/>
              </w:rPr>
              <w:t>Issue Date</w:t>
            </w:r>
          </w:p>
        </w:tc>
      </w:tr>
      <w:tr w:rsidR="006A0968" w:rsidRPr="00284889">
        <w:tc>
          <w:tcPr>
            <w:tcW w:w="3060" w:type="dxa"/>
            <w:vAlign w:val="center"/>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Application</w:t>
            </w:r>
            <w:r>
              <w:rPr>
                <w:rFonts w:cs="Arial"/>
                <w:sz w:val="20"/>
              </w:rPr>
              <w:t xml:space="preserve"> Details (AD)</w:t>
            </w:r>
          </w:p>
        </w:tc>
        <w:tc>
          <w:tcPr>
            <w:tcW w:w="1260" w:type="dxa"/>
            <w:vAlign w:val="center"/>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vAlign w:val="center"/>
          </w:tcPr>
          <w:p w:rsidR="006A0968" w:rsidRPr="0070684F" w:rsidRDefault="006A0968" w:rsidP="00D41E95">
            <w:pPr>
              <w:widowControl/>
              <w:spacing w:before="120" w:after="120"/>
              <w:ind w:right="623"/>
              <w:rPr>
                <w:rFonts w:cs="Arial"/>
                <w:sz w:val="20"/>
              </w:rPr>
            </w:pPr>
            <w:r>
              <w:rPr>
                <w:rFonts w:cs="Arial"/>
                <w:noProof/>
                <w:sz w:val="20"/>
                <w:lang w:val="en-AU" w:eastAsia="en-AU"/>
              </w:rPr>
              <w:t>1</w:t>
            </w:r>
            <w:r>
              <w:rPr>
                <w:rFonts w:cs="Arial"/>
                <w:sz w:val="20"/>
              </w:rPr>
              <w:t>) Addition of element E488 - CHESSN</w:t>
            </w:r>
          </w:p>
          <w:p w:rsidR="006A0968" w:rsidRPr="0070684F" w:rsidRDefault="006A0968" w:rsidP="00D41E95">
            <w:pPr>
              <w:widowControl/>
              <w:spacing w:before="120" w:after="120"/>
              <w:ind w:right="623"/>
              <w:rPr>
                <w:rFonts w:cs="Arial"/>
                <w:sz w:val="20"/>
              </w:rPr>
            </w:pPr>
            <w:r>
              <w:rPr>
                <w:rFonts w:cs="Arial"/>
                <w:sz w:val="20"/>
              </w:rPr>
              <w:t>2) Moved coding notes from AD structure document to associated elements</w:t>
            </w:r>
          </w:p>
        </w:tc>
        <w:tc>
          <w:tcPr>
            <w:tcW w:w="1620" w:type="dxa"/>
            <w:vAlign w:val="center"/>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vAlign w:val="center"/>
          </w:tcPr>
          <w:p w:rsidR="006A0968" w:rsidRPr="00661C41" w:rsidRDefault="006A0968" w:rsidP="00D41E95">
            <w:pPr>
              <w:widowControl/>
              <w:spacing w:before="120" w:after="120"/>
              <w:rPr>
                <w:rFonts w:cs="Arial"/>
                <w:sz w:val="20"/>
              </w:rPr>
            </w:pPr>
            <w:r>
              <w:rPr>
                <w:rFonts w:cs="Arial"/>
                <w:noProof/>
                <w:sz w:val="20"/>
                <w:lang w:val="en-AU" w:eastAsia="en-AU"/>
              </w:rPr>
              <w:t>1</w:t>
            </w:r>
            <w:r>
              <w:rPr>
                <w:rFonts w:cs="Arial"/>
                <w:sz w:val="20"/>
              </w:rPr>
              <w:t>) To improve the information related to the SES of students</w:t>
            </w:r>
          </w:p>
          <w:p w:rsidR="006A0968" w:rsidRPr="00661C41" w:rsidRDefault="006A0968" w:rsidP="00D41E95">
            <w:pPr>
              <w:widowControl/>
              <w:spacing w:before="120" w:after="120"/>
              <w:rPr>
                <w:rFonts w:cs="Arial"/>
                <w:sz w:val="20"/>
              </w:rPr>
            </w:pPr>
            <w:r>
              <w:rPr>
                <w:rFonts w:cs="Arial"/>
                <w:sz w:val="20"/>
              </w:rPr>
              <w:t>2) To streamline documentation</w:t>
            </w:r>
          </w:p>
        </w:tc>
        <w:tc>
          <w:tcPr>
            <w:tcW w:w="1980" w:type="dxa"/>
            <w:vAlign w:val="center"/>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vAlign w:val="center"/>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Offer</w:t>
            </w:r>
            <w:r>
              <w:rPr>
                <w:rFonts w:cs="Arial"/>
                <w:sz w:val="20"/>
              </w:rPr>
              <w:t xml:space="preserve"> Details (OD)</w:t>
            </w:r>
          </w:p>
        </w:tc>
        <w:tc>
          <w:tcPr>
            <w:tcW w:w="1260" w:type="dxa"/>
            <w:vAlign w:val="center"/>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vAlign w:val="center"/>
          </w:tcPr>
          <w:p w:rsidR="006A0968" w:rsidRPr="0070684F" w:rsidRDefault="006A0968" w:rsidP="00D41E95">
            <w:pPr>
              <w:widowControl/>
              <w:spacing w:before="120" w:after="120"/>
              <w:ind w:right="623"/>
              <w:rPr>
                <w:rFonts w:cs="Arial"/>
                <w:sz w:val="20"/>
              </w:rPr>
            </w:pPr>
            <w:r>
              <w:rPr>
                <w:rFonts w:cs="Arial"/>
                <w:noProof/>
                <w:sz w:val="20"/>
                <w:lang w:val="en-AU" w:eastAsia="en-AU"/>
              </w:rPr>
              <w:t>Moved</w:t>
            </w:r>
            <w:r>
              <w:rPr>
                <w:rFonts w:cs="Arial"/>
                <w:sz w:val="20"/>
              </w:rPr>
              <w:t xml:space="preserve"> coding notes from OD structure document to associated elements</w:t>
            </w:r>
          </w:p>
        </w:tc>
        <w:tc>
          <w:tcPr>
            <w:tcW w:w="1620" w:type="dxa"/>
            <w:vAlign w:val="center"/>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vAlign w:val="center"/>
          </w:tcPr>
          <w:p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streamline documentation</w:t>
            </w:r>
          </w:p>
        </w:tc>
        <w:tc>
          <w:tcPr>
            <w:tcW w:w="1980" w:type="dxa"/>
            <w:vAlign w:val="center"/>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vAlign w:val="center"/>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vAlign w:val="center"/>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Preference</w:t>
            </w:r>
            <w:r>
              <w:rPr>
                <w:rFonts w:cs="Arial"/>
                <w:sz w:val="20"/>
              </w:rPr>
              <w:t xml:space="preserve"> Details (PD)</w:t>
            </w:r>
          </w:p>
        </w:tc>
        <w:tc>
          <w:tcPr>
            <w:tcW w:w="1260" w:type="dxa"/>
            <w:vAlign w:val="center"/>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vAlign w:val="center"/>
          </w:tcPr>
          <w:p w:rsidR="006A0968" w:rsidRPr="0070684F" w:rsidRDefault="006A0968" w:rsidP="00D41E95">
            <w:pPr>
              <w:widowControl/>
              <w:spacing w:before="120" w:after="120"/>
              <w:ind w:right="623"/>
              <w:rPr>
                <w:rFonts w:cs="Arial"/>
                <w:sz w:val="20"/>
              </w:rPr>
            </w:pPr>
            <w:r>
              <w:rPr>
                <w:rFonts w:cs="Arial"/>
                <w:noProof/>
                <w:sz w:val="20"/>
                <w:lang w:val="en-AU" w:eastAsia="en-AU"/>
              </w:rPr>
              <w:t>Moved</w:t>
            </w:r>
            <w:r>
              <w:rPr>
                <w:rFonts w:cs="Arial"/>
                <w:sz w:val="20"/>
              </w:rPr>
              <w:t xml:space="preserve"> coding notes from PD structure document to associated elements</w:t>
            </w:r>
          </w:p>
        </w:tc>
        <w:tc>
          <w:tcPr>
            <w:tcW w:w="1620" w:type="dxa"/>
            <w:vAlign w:val="center"/>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vAlign w:val="center"/>
          </w:tcPr>
          <w:p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streamline documentation</w:t>
            </w:r>
          </w:p>
        </w:tc>
        <w:tc>
          <w:tcPr>
            <w:tcW w:w="1980" w:type="dxa"/>
            <w:vAlign w:val="center"/>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vAlign w:val="center"/>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bl>
    <w:p w:rsidR="006A0968" w:rsidRPr="001D45E1" w:rsidRDefault="006A0968" w:rsidP="006A0968">
      <w:pPr>
        <w:pStyle w:val="PlainText"/>
        <w:widowControl/>
        <w:rPr>
          <w:rFonts w:ascii="Arial" w:hAnsi="Arial" w:cs="Arial"/>
        </w:rPr>
      </w:pPr>
    </w:p>
    <w:p w:rsidR="00284889" w:rsidRPr="0070684F" w:rsidRDefault="00284889" w:rsidP="00284889">
      <w:pPr>
        <w:pStyle w:val="Heading3-Table"/>
        <w:widowControl/>
      </w:pPr>
      <w:r w:rsidRPr="0070684F">
        <w:t xml:space="preserve">Scope documents </w:t>
      </w:r>
    </w:p>
    <w:p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A798E" w:rsidRPr="0070684F">
        <w:trPr>
          <w:trHeight w:val="525"/>
          <w:tblHeader/>
        </w:trPr>
        <w:tc>
          <w:tcPr>
            <w:tcW w:w="3060" w:type="dxa"/>
            <w:shd w:val="clear" w:color="auto" w:fill="E6E6E6"/>
            <w:vAlign w:val="center"/>
          </w:tcPr>
          <w:p w:rsidR="005A798E" w:rsidRPr="0070684F" w:rsidRDefault="00D81381" w:rsidP="005F3CD8">
            <w:pPr>
              <w:widowControl/>
              <w:ind w:right="50"/>
              <w:jc w:val="center"/>
              <w:rPr>
                <w:rFonts w:cs="Arial"/>
                <w:b/>
                <w:bCs/>
                <w:color w:val="000000"/>
                <w:sz w:val="20"/>
              </w:rPr>
            </w:pPr>
            <w:r w:rsidRPr="0070684F">
              <w:rPr>
                <w:rFonts w:cs="Arial"/>
                <w:b/>
                <w:bCs/>
                <w:color w:val="000000"/>
                <w:sz w:val="20"/>
              </w:rPr>
              <w:lastRenderedPageBreak/>
              <w:t>File Name</w:t>
            </w:r>
          </w:p>
        </w:tc>
        <w:tc>
          <w:tcPr>
            <w:tcW w:w="1260" w:type="dxa"/>
            <w:shd w:val="clear" w:color="auto" w:fill="E6E6E6"/>
            <w:vAlign w:val="center"/>
          </w:tcPr>
          <w:p w:rsidR="005A798E" w:rsidRPr="0070684F" w:rsidRDefault="005A798E" w:rsidP="00114523">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rsidR="005A798E" w:rsidRPr="0070684F" w:rsidRDefault="005A798E" w:rsidP="005F3CD8">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rsidR="005A798E" w:rsidRPr="0070684F" w:rsidRDefault="005A798E" w:rsidP="005F3CD8">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rsidR="005A798E" w:rsidRPr="0070684F" w:rsidRDefault="005A798E" w:rsidP="005F3CD8">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rsidR="005A798E" w:rsidRPr="0070684F" w:rsidRDefault="005A798E" w:rsidP="005F3CD8">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rsidR="005A798E" w:rsidRPr="0070684F" w:rsidRDefault="005A798E" w:rsidP="00114523">
            <w:pPr>
              <w:widowControl/>
              <w:ind w:right="120"/>
              <w:jc w:val="center"/>
              <w:rPr>
                <w:rFonts w:cs="Arial"/>
                <w:b/>
                <w:bCs/>
                <w:color w:val="000000"/>
                <w:sz w:val="20"/>
              </w:rPr>
            </w:pPr>
            <w:r w:rsidRPr="0070684F">
              <w:rPr>
                <w:rFonts w:cs="Arial"/>
                <w:b/>
                <w:bCs/>
                <w:color w:val="000000"/>
                <w:sz w:val="20"/>
              </w:rPr>
              <w:t>Issue Date</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2013 reporting year.</w:t>
            </w:r>
          </w:p>
        </w:tc>
        <w:tc>
          <w:tcPr>
            <w:tcW w:w="1260" w:type="dxa"/>
          </w:tcPr>
          <w:p w:rsidR="006A0968" w:rsidRPr="0070684F" w:rsidRDefault="006A0968" w:rsidP="00D41E95">
            <w:pPr>
              <w:widowControl/>
              <w:spacing w:before="120" w:after="120"/>
              <w:ind w:right="252"/>
              <w:jc w:val="center"/>
              <w:rPr>
                <w:rFonts w:cs="Arial"/>
                <w:sz w:val="20"/>
              </w:rPr>
            </w:pPr>
          </w:p>
        </w:tc>
        <w:tc>
          <w:tcPr>
            <w:tcW w:w="3060" w:type="dxa"/>
          </w:tcPr>
          <w:p w:rsidR="006A0968" w:rsidRPr="0070684F" w:rsidRDefault="006A0968" w:rsidP="00D41E95">
            <w:pPr>
              <w:widowControl/>
              <w:spacing w:before="120" w:after="120"/>
              <w:ind w:right="623"/>
              <w:rPr>
                <w:rFonts w:cs="Arial"/>
                <w:sz w:val="20"/>
              </w:rPr>
            </w:pPr>
          </w:p>
        </w:tc>
        <w:tc>
          <w:tcPr>
            <w:tcW w:w="1620" w:type="dxa"/>
          </w:tcPr>
          <w:p w:rsidR="006A0968" w:rsidRPr="0070684F" w:rsidRDefault="006A0968" w:rsidP="00D41E95">
            <w:pPr>
              <w:widowControl/>
              <w:spacing w:before="120" w:after="120"/>
              <w:jc w:val="center"/>
              <w:rPr>
                <w:rFonts w:cs="Arial"/>
                <w:color w:val="000000"/>
                <w:sz w:val="20"/>
              </w:rPr>
            </w:pPr>
          </w:p>
        </w:tc>
        <w:tc>
          <w:tcPr>
            <w:tcW w:w="2340" w:type="dxa"/>
          </w:tcPr>
          <w:p w:rsidR="006A0968" w:rsidRPr="00661C41" w:rsidRDefault="006A0968" w:rsidP="00D41E95">
            <w:pPr>
              <w:widowControl/>
              <w:spacing w:before="120" w:after="120"/>
              <w:rPr>
                <w:rFonts w:cs="Arial"/>
                <w:sz w:val="20"/>
              </w:rPr>
            </w:pPr>
          </w:p>
        </w:tc>
        <w:tc>
          <w:tcPr>
            <w:tcW w:w="1980" w:type="dxa"/>
          </w:tcPr>
          <w:p w:rsidR="006A0968" w:rsidRPr="0070684F" w:rsidRDefault="006A0968" w:rsidP="00D41E95">
            <w:pPr>
              <w:widowControl/>
              <w:spacing w:before="120" w:after="120"/>
              <w:rPr>
                <w:rFonts w:cs="Arial"/>
                <w:color w:val="000000"/>
                <w:sz w:val="20"/>
              </w:rPr>
            </w:pPr>
          </w:p>
        </w:tc>
        <w:tc>
          <w:tcPr>
            <w:tcW w:w="2160" w:type="dxa"/>
          </w:tcPr>
          <w:p w:rsidR="006A0968" w:rsidRPr="00284889" w:rsidRDefault="006A0968" w:rsidP="00D41E95">
            <w:pPr>
              <w:widowControl/>
              <w:spacing w:before="120" w:after="120"/>
              <w:rPr>
                <w:rFonts w:cs="Arial"/>
                <w:sz w:val="20"/>
              </w:rPr>
            </w:pPr>
          </w:p>
        </w:tc>
      </w:tr>
    </w:tbl>
    <w:p w:rsidR="006A0968" w:rsidRDefault="006A0968" w:rsidP="005110ED">
      <w:pPr>
        <w:pStyle w:val="Heading2Notice"/>
        <w:widowControl/>
      </w:pPr>
    </w:p>
    <w:p w:rsidR="00284889" w:rsidRPr="00064E3C" w:rsidRDefault="00284889" w:rsidP="00284889">
      <w:pPr>
        <w:widowControl/>
        <w:rPr>
          <w:b/>
          <w:sz w:val="26"/>
          <w:szCs w:val="26"/>
        </w:rPr>
      </w:pPr>
      <w:r>
        <w:rPr>
          <w:b/>
          <w:sz w:val="26"/>
          <w:szCs w:val="26"/>
        </w:rPr>
        <w:t>DATA ELEMENTS</w:t>
      </w:r>
      <w:r w:rsidRPr="00064E3C">
        <w:rPr>
          <w:b/>
          <w:sz w:val="26"/>
          <w:szCs w:val="26"/>
        </w:rPr>
        <w:t xml:space="preserve"> –</w:t>
      </w:r>
      <w:r w:rsidR="006A0968">
        <w:rPr>
          <w:b/>
          <w:sz w:val="26"/>
          <w:szCs w:val="26"/>
        </w:rPr>
        <w:t xml:space="preserve"> </w:t>
      </w:r>
      <w:r w:rsidR="006A0968">
        <w:rPr>
          <w:b/>
          <w:noProof/>
          <w:sz w:val="26"/>
          <w:szCs w:val="26"/>
          <w:lang w:val="en-AU" w:eastAsia="en-AU"/>
        </w:rPr>
        <w:t>2013</w:t>
      </w:r>
      <w:r w:rsidR="006A0968">
        <w:rPr>
          <w:b/>
          <w:sz w:val="26"/>
          <w:szCs w:val="26"/>
        </w:rPr>
        <w:t xml:space="preserve"> </w:t>
      </w:r>
      <w:r w:rsidRPr="00064E3C">
        <w:rPr>
          <w:b/>
          <w:sz w:val="26"/>
          <w:szCs w:val="26"/>
        </w:rPr>
        <w:t>Reporting Year</w:t>
      </w:r>
    </w:p>
    <w:p w:rsidR="00284889" w:rsidRPr="0070684F" w:rsidRDefault="00284889" w:rsidP="005110ED">
      <w:pPr>
        <w:pStyle w:val="Heading2Notice"/>
        <w:widowControl/>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284889" w:rsidRPr="0070684F">
        <w:trPr>
          <w:trHeight w:val="525"/>
          <w:tblHeader/>
        </w:trPr>
        <w:tc>
          <w:tcPr>
            <w:tcW w:w="3060" w:type="dxa"/>
            <w:shd w:val="clear" w:color="auto" w:fill="E6E6E6"/>
            <w:vAlign w:val="center"/>
          </w:tcPr>
          <w:p w:rsidR="00284889" w:rsidRPr="0070684F" w:rsidRDefault="00284889" w:rsidP="00C912C5">
            <w:pPr>
              <w:widowControl/>
              <w:ind w:right="50"/>
              <w:jc w:val="center"/>
              <w:rPr>
                <w:rFonts w:cs="Arial"/>
                <w:b/>
                <w:bCs/>
                <w:color w:val="000000"/>
                <w:sz w:val="20"/>
              </w:rPr>
            </w:pPr>
            <w:r w:rsidRPr="0070684F">
              <w:rPr>
                <w:rFonts w:cs="Arial"/>
                <w:b/>
                <w:bCs/>
                <w:color w:val="000000"/>
                <w:sz w:val="20"/>
              </w:rPr>
              <w:t>Name of Element</w:t>
            </w:r>
          </w:p>
        </w:tc>
        <w:tc>
          <w:tcPr>
            <w:tcW w:w="1260" w:type="dxa"/>
            <w:shd w:val="clear" w:color="auto" w:fill="E6E6E6"/>
            <w:vAlign w:val="center"/>
          </w:tcPr>
          <w:p w:rsidR="00284889" w:rsidRPr="0070684F" w:rsidRDefault="00284889" w:rsidP="00284889">
            <w:pPr>
              <w:widowControl/>
              <w:ind w:right="72"/>
              <w:jc w:val="center"/>
              <w:rPr>
                <w:rFonts w:cs="Arial"/>
                <w:b/>
                <w:bCs/>
                <w:color w:val="000000"/>
                <w:sz w:val="20"/>
              </w:rPr>
            </w:pPr>
            <w:r>
              <w:rPr>
                <w:rFonts w:cs="Arial"/>
                <w:b/>
                <w:bCs/>
                <w:color w:val="000000"/>
                <w:sz w:val="20"/>
              </w:rPr>
              <w:t>Version</w:t>
            </w:r>
          </w:p>
        </w:tc>
        <w:tc>
          <w:tcPr>
            <w:tcW w:w="3060" w:type="dxa"/>
            <w:shd w:val="clear" w:color="auto" w:fill="E6E6E6"/>
            <w:vAlign w:val="center"/>
          </w:tcPr>
          <w:p w:rsidR="00284889" w:rsidRPr="0070684F" w:rsidRDefault="00284889" w:rsidP="00C912C5">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rsidR="00284889" w:rsidRPr="0070684F" w:rsidRDefault="00284889" w:rsidP="00C912C5">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rsidR="00284889" w:rsidRPr="0070684F" w:rsidRDefault="00284889" w:rsidP="00C912C5">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rsidR="00284889" w:rsidRPr="0070684F" w:rsidRDefault="00284889" w:rsidP="00C912C5">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rsidR="00284889" w:rsidRPr="0070684F" w:rsidRDefault="00284889" w:rsidP="00114523">
            <w:pPr>
              <w:widowControl/>
              <w:ind w:right="120"/>
              <w:jc w:val="center"/>
              <w:rPr>
                <w:rFonts w:cs="Arial"/>
                <w:b/>
                <w:bCs/>
                <w:color w:val="000000"/>
                <w:sz w:val="20"/>
              </w:rPr>
            </w:pPr>
            <w:r>
              <w:rPr>
                <w:rFonts w:cs="Arial"/>
                <w:b/>
                <w:bCs/>
                <w:color w:val="000000"/>
                <w:sz w:val="20"/>
              </w:rPr>
              <w:t>Issue Date</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bookmarkStart w:id="19" w:name="E502"/>
            <w:bookmarkStart w:id="20" w:name="E423"/>
            <w:bookmarkStart w:id="21" w:name="E510"/>
            <w:bookmarkStart w:id="22" w:name="E511"/>
            <w:bookmarkStart w:id="23" w:name="OD"/>
            <w:bookmarkStart w:id="24" w:name="PD"/>
            <w:bookmarkStart w:id="25" w:name="ADScope"/>
            <w:bookmarkStart w:id="26" w:name="ODScope"/>
            <w:bookmarkStart w:id="27" w:name="PDScope"/>
            <w:bookmarkStart w:id="28" w:name="E306"/>
            <w:bookmarkStart w:id="29" w:name="E710"/>
            <w:bookmarkStart w:id="30" w:name="E722"/>
            <w:bookmarkStart w:id="31" w:name="E723"/>
            <w:bookmarkStart w:id="32" w:name="E729"/>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cs="Arial"/>
                <w:noProof/>
                <w:sz w:val="20"/>
                <w:lang w:val="en-AU" w:eastAsia="en-AU"/>
              </w:rPr>
              <w:t>E310</w:t>
            </w:r>
            <w:r>
              <w:rPr>
                <w:rFonts w:cs="Arial"/>
                <w:sz w:val="20"/>
              </w:rPr>
              <w:t xml:space="preserve"> Course of study type code</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1</w:t>
            </w:r>
            <w:r>
              <w:rPr>
                <w:rFonts w:cs="Arial"/>
                <w:sz w:val="20"/>
              </w:rPr>
              <w:t>) Addition of code 14 'Masters (Extended)' (HEP only)</w:t>
            </w:r>
          </w:p>
          <w:p w:rsidR="006A0968" w:rsidRDefault="006A0968" w:rsidP="00D41E95">
            <w:pPr>
              <w:widowControl/>
              <w:spacing w:before="120" w:after="120"/>
              <w:ind w:right="623"/>
              <w:rPr>
                <w:rFonts w:cs="Arial"/>
                <w:sz w:val="20"/>
              </w:rPr>
            </w:pPr>
            <w:r>
              <w:rPr>
                <w:rFonts w:cs="Arial"/>
                <w:sz w:val="20"/>
              </w:rPr>
              <w:t>2) Moved coding notes from Application Details (AD) structure document (HEP only)</w:t>
            </w:r>
          </w:p>
          <w:p w:rsidR="006A0968" w:rsidRDefault="006A0968" w:rsidP="00D41E95">
            <w:pPr>
              <w:widowControl/>
              <w:spacing w:before="120" w:after="120"/>
              <w:ind w:right="623"/>
              <w:rPr>
                <w:rFonts w:cs="Arial"/>
                <w:sz w:val="20"/>
              </w:rPr>
            </w:pPr>
          </w:p>
          <w:p w:rsidR="006A0968" w:rsidRPr="0070684F" w:rsidRDefault="006A0968" w:rsidP="00D41E95">
            <w:pPr>
              <w:widowControl/>
              <w:spacing w:before="120" w:after="120"/>
              <w:ind w:right="623"/>
              <w:rPr>
                <w:rFonts w:cs="Arial"/>
                <w:sz w:val="20"/>
              </w:rPr>
            </w:pP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1</w:t>
            </w:r>
            <w:r>
              <w:rPr>
                <w:rFonts w:cs="Arial"/>
                <w:sz w:val="20"/>
              </w:rPr>
              <w:t>) To identify a Masters (extended) qualification</w:t>
            </w:r>
          </w:p>
          <w:p w:rsidR="006A0968" w:rsidRPr="00661C41" w:rsidRDefault="006A0968" w:rsidP="00D41E95">
            <w:pPr>
              <w:widowControl/>
              <w:spacing w:before="120" w:after="120"/>
              <w:rPr>
                <w:rFonts w:cs="Arial"/>
                <w:sz w:val="20"/>
              </w:rPr>
            </w:pPr>
            <w:r>
              <w:rPr>
                <w:rFonts w:cs="Arial"/>
                <w:sz w:val="20"/>
              </w:rPr>
              <w:t>2) To streamline documentation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 (HEP only)</w:t>
            </w:r>
          </w:p>
          <w:p w:rsidR="006A0968" w:rsidRDefault="006A0968" w:rsidP="00D41E95">
            <w:pPr>
              <w:widowControl/>
              <w:spacing w:before="120" w:after="120"/>
              <w:rPr>
                <w:rFonts w:cs="Arial"/>
                <w:color w:val="000000"/>
                <w:sz w:val="20"/>
              </w:rPr>
            </w:pPr>
            <w:r>
              <w:rPr>
                <w:rFonts w:cs="Arial"/>
                <w:color w:val="000000"/>
                <w:sz w:val="20"/>
              </w:rPr>
              <w:t>No system change for VET</w:t>
            </w:r>
          </w:p>
          <w:p w:rsidR="006A0968" w:rsidRPr="0070684F" w:rsidRDefault="006A0968" w:rsidP="00D41E95">
            <w:pPr>
              <w:widowControl/>
              <w:spacing w:before="120" w:after="120"/>
              <w:rPr>
                <w:rFonts w:cs="Arial"/>
                <w:color w:val="000000"/>
                <w:sz w:val="20"/>
              </w:rPr>
            </w:pP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E358</w:t>
            </w:r>
            <w:r>
              <w:rPr>
                <w:rFonts w:cs="Arial"/>
                <w:sz w:val="20"/>
              </w:rPr>
              <w:t xml:space="preserve"> Citizen/resident indicator</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4.1</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coding notes for VET providers</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Clarification</w:t>
            </w:r>
            <w:r>
              <w:rPr>
                <w:rFonts w:cs="Arial"/>
                <w:sz w:val="20"/>
              </w:rPr>
              <w:t xml:space="preserve"> related to legislative requirements</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E381</w:t>
            </w:r>
            <w:r>
              <w:rPr>
                <w:rFonts w:cs="Arial"/>
                <w:sz w:val="20"/>
              </w:rPr>
              <w:t xml:space="preserve"> Amount paid up front</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coding notes</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Clarification</w:t>
            </w:r>
            <w:r>
              <w:rPr>
                <w:rFonts w:cs="Arial"/>
                <w:sz w:val="20"/>
              </w:rPr>
              <w:t xml:space="preserve"> and reflection of current legislation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E384</w:t>
            </w:r>
            <w:r>
              <w:rPr>
                <w:rFonts w:cs="Arial"/>
                <w:sz w:val="20"/>
              </w:rPr>
              <w:t xml:space="preserve"> Total amount charged</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3.3</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code meaning and coding notes</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E392</w:t>
            </w:r>
            <w:r>
              <w:rPr>
                <w:rFonts w:cs="Arial"/>
                <w:sz w:val="20"/>
              </w:rPr>
              <w:t xml:space="preserve"> Maximum student contribution indicator</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4.1</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Retired</w:t>
            </w:r>
            <w:r>
              <w:rPr>
                <w:rFonts w:cs="Arial"/>
                <w:sz w:val="20"/>
              </w:rPr>
              <w:t xml:space="preserve"> codes from existing elements (4, 3 &amp; 6).</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Alignment</w:t>
            </w:r>
            <w:r>
              <w:rPr>
                <w:rFonts w:cs="Arial"/>
                <w:sz w:val="20"/>
              </w:rPr>
              <w:t xml:space="preserve"> with policy changes about transitional arrangements that apply from 1 January </w:t>
            </w:r>
            <w:r>
              <w:rPr>
                <w:rFonts w:cs="Arial"/>
                <w:sz w:val="20"/>
              </w:rPr>
              <w:lastRenderedPageBreak/>
              <w:t>2013.</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lastRenderedPageBreak/>
              <w:t>System</w:t>
            </w:r>
            <w:r>
              <w:rPr>
                <w:rFonts w:cs="Arial"/>
                <w:color w:val="000000"/>
                <w:sz w:val="20"/>
              </w:rPr>
              <w:t xml:space="preserve">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lastRenderedPageBreak/>
              <w:t>E392</w:t>
            </w:r>
            <w:r>
              <w:rPr>
                <w:rFonts w:cs="Arial"/>
                <w:sz w:val="20"/>
              </w:rPr>
              <w:t xml:space="preserve"> Maximum student contribution indicator</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Update</w:t>
            </w:r>
            <w:r>
              <w:rPr>
                <w:rFonts w:cs="Arial"/>
                <w:sz w:val="20"/>
              </w:rPr>
              <w:t xml:space="preserve"> element to include new code 7 </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This</w:t>
            </w:r>
            <w:r>
              <w:rPr>
                <w:rFonts w:cs="Arial"/>
                <w:sz w:val="20"/>
              </w:rPr>
              <w:t xml:space="preserve"> will identify students who are subject to the Band 2 contribution amounts for mathematics and science units of study</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E488</w:t>
            </w:r>
            <w:r>
              <w:rPr>
                <w:rFonts w:cs="Arial"/>
                <w:sz w:val="20"/>
              </w:rPr>
              <w:t xml:space="preserve"> Commonwealth Higher Education Student Support Number (CHESSN)</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Coding</w:t>
            </w:r>
            <w:r>
              <w:rPr>
                <w:rFonts w:cs="Arial"/>
                <w:sz w:val="20"/>
              </w:rPr>
              <w:t xml:space="preserve"> notes and input files updated to reflect element added to Application Details (AD ) file structure (HEP only)</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w:t>
            </w:r>
          </w:p>
          <w:p w:rsidR="006A0968" w:rsidRPr="00661C41" w:rsidRDefault="006A0968" w:rsidP="00D41E95">
            <w:pPr>
              <w:widowControl/>
              <w:spacing w:before="120" w:after="120"/>
              <w:rPr>
                <w:rFonts w:cs="Arial"/>
                <w:sz w:val="20"/>
              </w:rPr>
            </w:pP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 (HEP only)</w:t>
            </w:r>
          </w:p>
          <w:p w:rsidR="006A0968" w:rsidRDefault="006A0968" w:rsidP="00D41E95">
            <w:pPr>
              <w:widowControl/>
              <w:spacing w:before="120" w:after="120"/>
              <w:rPr>
                <w:rFonts w:cs="Arial"/>
                <w:color w:val="000000"/>
                <w:sz w:val="20"/>
              </w:rPr>
            </w:pPr>
            <w:r>
              <w:rPr>
                <w:rFonts w:cs="Arial"/>
                <w:color w:val="000000"/>
                <w:sz w:val="20"/>
              </w:rPr>
              <w:t>No system change for VET</w:t>
            </w:r>
          </w:p>
          <w:p w:rsidR="006A0968" w:rsidRPr="0070684F" w:rsidRDefault="006A0968" w:rsidP="00D41E95">
            <w:pPr>
              <w:widowControl/>
              <w:spacing w:before="120" w:after="120"/>
              <w:rPr>
                <w:rFonts w:cs="Arial"/>
                <w:color w:val="000000"/>
                <w:sz w:val="20"/>
              </w:rPr>
            </w:pP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E490</w:t>
            </w:r>
            <w:r>
              <w:rPr>
                <w:rFonts w:cs="Arial"/>
                <w:sz w:val="20"/>
              </w:rPr>
              <w:t xml:space="preserve"> Student Status code</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4.1</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VET FEE-HELP code headings</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E490</w:t>
            </w:r>
            <w:r>
              <w:rPr>
                <w:rFonts w:cs="Arial"/>
                <w:sz w:val="20"/>
              </w:rPr>
              <w:t xml:space="preserve"> Student Status code</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that relates to coding of SA-HELP and corrected formatting (HEP only).</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greater 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E493</w:t>
            </w:r>
            <w:r>
              <w:rPr>
                <w:rFonts w:cs="Arial"/>
                <w:sz w:val="20"/>
              </w:rPr>
              <w:t xml:space="preserve"> Highest educational participation prior to commencement</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4.1</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for clarification</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E496</w:t>
            </w:r>
            <w:r>
              <w:rPr>
                <w:rFonts w:cs="Arial"/>
                <w:sz w:val="20"/>
              </w:rPr>
              <w:t xml:space="preserve"> Indicative tuition fee for a Domestic Fee-paying place</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to reflect the correct reporting of the indicative tuition fee for a course.</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greater 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Possible</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E514</w:t>
            </w:r>
            <w:r>
              <w:rPr>
                <w:rFonts w:cs="Arial"/>
                <w:sz w:val="20"/>
              </w:rPr>
              <w:t xml:space="preserve"> Actual full-time equivalence – prior year</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to clarify maximum reporting of FTEs.</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lastRenderedPageBreak/>
              <w:t>E529</w:t>
            </w:r>
            <w:r>
              <w:rPr>
                <w:rFonts w:cs="Arial"/>
                <w:sz w:val="20"/>
              </w:rPr>
              <w:t xml:space="preserve"> Loan fee</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coding notes</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changes</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E533</w:t>
            </w:r>
            <w:r>
              <w:rPr>
                <w:rFonts w:cs="Arial"/>
                <w:sz w:val="20"/>
              </w:rPr>
              <w:t xml:space="preserve"> Course of study code</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Update</w:t>
            </w:r>
            <w:r>
              <w:rPr>
                <w:rFonts w:cs="Arial"/>
                <w:sz w:val="20"/>
              </w:rPr>
              <w:t xml:space="preserve"> of coding notes and change of description to remove reference to VET</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E536</w:t>
            </w:r>
            <w:r>
              <w:rPr>
                <w:rFonts w:cs="Arial"/>
                <w:sz w:val="20"/>
              </w:rPr>
              <w:t xml:space="preserve"> Course fee type</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for clarification</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clarify that only domestic fee paying courses offered overseas or at off-shore campuses are to be reported </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E558</w:t>
            </w:r>
            <w:r>
              <w:rPr>
                <w:rFonts w:cs="Arial"/>
                <w:sz w:val="20"/>
              </w:rPr>
              <w:t xml:space="preserve"> HELP debt amount</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4.0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coding notes</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Clarification</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18</w:t>
            </w:r>
            <w:r>
              <w:rPr>
                <w:rFonts w:cs="Arial"/>
                <w:sz w:val="20"/>
              </w:rPr>
              <w:t xml:space="preserve"> December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E580</w:t>
            </w:r>
            <w:r>
              <w:rPr>
                <w:rFonts w:cs="Arial"/>
                <w:sz w:val="20"/>
              </w:rPr>
              <w:t xml:space="preserve"> Areas of study</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1.0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New</w:t>
            </w:r>
            <w:r>
              <w:rPr>
                <w:rFonts w:cs="Arial"/>
                <w:sz w:val="20"/>
              </w:rPr>
              <w:t xml:space="preserve"> element for Campus Submission</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allow reporting of information about areas of study, including Major and Minor studies</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tc>
          <w:tcPr>
            <w:tcW w:w="3060" w:type="dxa"/>
          </w:tcPr>
          <w:p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E581</w:t>
            </w:r>
            <w:r>
              <w:rPr>
                <w:rFonts w:cs="Arial"/>
                <w:sz w:val="20"/>
              </w:rPr>
              <w:t xml:space="preserve"> Course Search keywords</w:t>
            </w:r>
          </w:p>
        </w:tc>
        <w:tc>
          <w:tcPr>
            <w:tcW w:w="1260" w:type="dxa"/>
          </w:tcPr>
          <w:p w:rsidR="006A0968" w:rsidRPr="0070684F" w:rsidRDefault="006A0968" w:rsidP="00D41E95">
            <w:pPr>
              <w:widowControl/>
              <w:spacing w:before="120" w:after="120"/>
              <w:ind w:right="252"/>
              <w:jc w:val="center"/>
              <w:rPr>
                <w:rFonts w:cs="Arial"/>
                <w:sz w:val="20"/>
              </w:rPr>
            </w:pPr>
            <w:r>
              <w:rPr>
                <w:rFonts w:cs="Arial"/>
                <w:noProof/>
                <w:sz w:val="20"/>
                <w:lang w:val="en-AU" w:eastAsia="en-AU"/>
              </w:rPr>
              <w:t>1.0</w:t>
            </w:r>
          </w:p>
        </w:tc>
        <w:tc>
          <w:tcPr>
            <w:tcW w:w="3060" w:type="dxa"/>
          </w:tcPr>
          <w:p w:rsidR="006A0968" w:rsidRPr="0070684F" w:rsidRDefault="006A0968" w:rsidP="00D41E95">
            <w:pPr>
              <w:widowControl/>
              <w:spacing w:before="120" w:after="120"/>
              <w:ind w:right="623"/>
              <w:rPr>
                <w:rFonts w:cs="Arial"/>
                <w:sz w:val="20"/>
              </w:rPr>
            </w:pPr>
            <w:r>
              <w:rPr>
                <w:rFonts w:cs="Arial"/>
                <w:noProof/>
                <w:sz w:val="20"/>
                <w:lang w:val="en-AU" w:eastAsia="en-AU"/>
              </w:rPr>
              <w:t>New</w:t>
            </w:r>
            <w:r>
              <w:rPr>
                <w:rFonts w:cs="Arial"/>
                <w:sz w:val="20"/>
              </w:rPr>
              <w:t xml:space="preserve"> element for the Campus submission</w:t>
            </w:r>
          </w:p>
        </w:tc>
        <w:tc>
          <w:tcPr>
            <w:tcW w:w="1620" w:type="dxa"/>
          </w:tcPr>
          <w:p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allow submission of additional information about Course Search keywords.</w:t>
            </w:r>
          </w:p>
        </w:tc>
        <w:tc>
          <w:tcPr>
            <w:tcW w:w="1980" w:type="dxa"/>
          </w:tcPr>
          <w:p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bl>
    <w:p w:rsidR="00B804EF" w:rsidRPr="0070684F" w:rsidRDefault="00B804EF" w:rsidP="007170AE">
      <w:pPr>
        <w:widowControl/>
      </w:pPr>
    </w:p>
    <w:sectPr w:rsidR="00B804EF" w:rsidRPr="0070684F">
      <w:headerReference w:type="even" r:id="rId16"/>
      <w:headerReference w:type="default" r:id="rId17"/>
      <w:footerReference w:type="default" r:id="rId18"/>
      <w:headerReference w:type="first" r:id="rId19"/>
      <w:pgSz w:w="16838" w:h="11906" w:orient="landscape" w:code="9"/>
      <w:pgMar w:top="851" w:right="567" w:bottom="284" w:left="851" w:header="567" w:footer="46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C4" w:rsidRDefault="001017C4" w:rsidP="00761257">
      <w:r>
        <w:separator/>
      </w:r>
    </w:p>
  </w:endnote>
  <w:endnote w:type="continuationSeparator" w:id="0">
    <w:p w:rsidR="001017C4" w:rsidRDefault="001017C4" w:rsidP="007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mp;quo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095B86" w:rsidP="00940D23">
    <w:pPr>
      <w:pStyle w:val="NormalIndent"/>
      <w:widowControl/>
      <w:ind w:left="0"/>
      <w:rPr>
        <w:sz w:val="18"/>
        <w:szCs w:val="18"/>
      </w:rPr>
    </w:pPr>
    <w:r>
      <w:rPr>
        <w:noProof/>
        <w:sz w:val="18"/>
        <w:szCs w:val="18"/>
        <w:lang w:val="en-AU" w:eastAsia="en-AU"/>
      </w:rPr>
      <w:t>2013</w:t>
    </w:r>
    <w:r>
      <w:rPr>
        <w:sz w:val="18"/>
        <w:szCs w:val="18"/>
      </w:rPr>
      <w:t xml:space="preserve"> </w:t>
    </w:r>
    <w:r w:rsidRPr="00AA00EE">
      <w:rPr>
        <w:sz w:val="18"/>
        <w:szCs w:val="18"/>
      </w:rPr>
      <w:t>Data Requirements and Change Control Document</w:t>
    </w:r>
  </w:p>
  <w:p w:rsidR="00095B86" w:rsidRDefault="00095B86" w:rsidP="00940D23">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14</w:t>
    </w:r>
    <w:r>
      <w:rPr>
        <w:sz w:val="18"/>
        <w:szCs w:val="18"/>
      </w:rPr>
      <w:t xml:space="preserve"> February 2012, Issue Date: </w:t>
    </w:r>
    <w:r>
      <w:rPr>
        <w:noProof/>
        <w:sz w:val="18"/>
        <w:szCs w:val="18"/>
        <w:lang w:val="en-AU" w:eastAsia="en-AU"/>
      </w:rPr>
      <w:t>18</w:t>
    </w:r>
    <w:r>
      <w:rPr>
        <w:sz w:val="18"/>
        <w:szCs w:val="18"/>
      </w:rPr>
      <w:t xml:space="preserve"> December 2012</w:t>
    </w:r>
  </w:p>
  <w:p w:rsidR="00095B86" w:rsidRDefault="00095B86" w:rsidP="00CB32B9">
    <w:pPr>
      <w:pStyle w:val="Footer"/>
      <w:widowControl/>
      <w:tabs>
        <w:tab w:val="clear" w:pos="4153"/>
        <w:tab w:val="clear" w:pos="8306"/>
        <w:tab w:val="right" w:pos="10800"/>
        <w:tab w:val="right" w:pos="15120"/>
      </w:tabs>
      <w:jc w:val="center"/>
      <w:rPr>
        <w:rFonts w:cs="Arial"/>
        <w:sz w:val="18"/>
        <w:szCs w:val="18"/>
      </w:rPr>
    </w:pPr>
  </w:p>
  <w:p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C228A7">
      <w:rPr>
        <w:noProof/>
        <w:sz w:val="18"/>
        <w:szCs w:val="18"/>
      </w:rPr>
      <w:t>3</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C228A7">
      <w:rPr>
        <w:noProof/>
        <w:sz w:val="18"/>
        <w:szCs w:val="18"/>
      </w:rPr>
      <w:t>8</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9A5FB8" w:rsidRDefault="00095B86" w:rsidP="00803A22">
    <w:pPr>
      <w:pStyle w:val="NormalIndent"/>
      <w:widowControl/>
      <w:ind w:left="0"/>
      <w:rPr>
        <w:sz w:val="16"/>
        <w:szCs w:val="16"/>
      </w:rPr>
    </w:pPr>
    <w:r w:rsidRPr="009A5FB8">
      <w:rPr>
        <w:noProof/>
        <w:sz w:val="16"/>
        <w:szCs w:val="16"/>
        <w:lang w:val="en-AU" w:eastAsia="en-AU"/>
      </w:rPr>
      <w:t>2013</w:t>
    </w:r>
    <w:r w:rsidRPr="009A5FB8">
      <w:rPr>
        <w:sz w:val="16"/>
        <w:szCs w:val="16"/>
      </w:rPr>
      <w:t xml:space="preserve"> Data Requirements and Change Control Document</w:t>
    </w:r>
  </w:p>
  <w:p w:rsidR="00095B86" w:rsidRPr="009A5FB8" w:rsidRDefault="00095B86" w:rsidP="00803A22">
    <w:pPr>
      <w:pStyle w:val="NormalIndent"/>
      <w:widowControl/>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Pr="009A5FB8">
      <w:rPr>
        <w:noProof/>
        <w:sz w:val="16"/>
        <w:szCs w:val="16"/>
        <w:lang w:val="en-AU" w:eastAsia="en-AU"/>
      </w:rPr>
      <w:t>14</w:t>
    </w:r>
    <w:r w:rsidRPr="009A5FB8">
      <w:rPr>
        <w:sz w:val="16"/>
        <w:szCs w:val="16"/>
      </w:rPr>
      <w:t xml:space="preserve"> February 2012, Issue Date </w:t>
    </w:r>
    <w:r w:rsidRPr="009A5FB8">
      <w:rPr>
        <w:noProof/>
        <w:sz w:val="16"/>
        <w:szCs w:val="16"/>
        <w:lang w:val="en-AU" w:eastAsia="en-AU"/>
      </w:rPr>
      <w:t>18</w:t>
    </w:r>
    <w:r w:rsidRPr="009A5FB8">
      <w:rPr>
        <w:sz w:val="16"/>
        <w:szCs w:val="16"/>
      </w:rPr>
      <w:t xml:space="preserve"> December 2012</w:t>
    </w:r>
  </w:p>
  <w:p w:rsidR="00095B86" w:rsidRPr="009A5FB8" w:rsidRDefault="00095B86" w:rsidP="00803A22">
    <w:pPr>
      <w:pStyle w:val="Footer"/>
      <w:widowControl/>
      <w:rPr>
        <w:sz w:val="16"/>
        <w:szCs w:val="16"/>
      </w:rPr>
    </w:pPr>
  </w:p>
  <w:p w:rsidR="00095B86" w:rsidRPr="009A5FB8" w:rsidRDefault="00095B86" w:rsidP="00803A22">
    <w:pPr>
      <w:pStyle w:val="Footer"/>
      <w:widowControl/>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C228A7">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C228A7">
      <w:rPr>
        <w:noProof/>
        <w:sz w:val="16"/>
        <w:szCs w:val="16"/>
      </w:rPr>
      <w:t>8</w:t>
    </w:r>
    <w:r w:rsidRPr="009A5FB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095B86" w:rsidP="006A0968">
    <w:pPr>
      <w:pStyle w:val="NormalIndent"/>
      <w:widowControl/>
      <w:ind w:left="0"/>
      <w:rPr>
        <w:sz w:val="18"/>
        <w:szCs w:val="18"/>
      </w:rPr>
    </w:pPr>
    <w:r>
      <w:rPr>
        <w:noProof/>
        <w:sz w:val="18"/>
        <w:szCs w:val="18"/>
        <w:lang w:val="en-AU" w:eastAsia="en-AU"/>
      </w:rPr>
      <w:t>2013</w:t>
    </w:r>
    <w:r>
      <w:rPr>
        <w:sz w:val="18"/>
        <w:szCs w:val="18"/>
      </w:rPr>
      <w:t xml:space="preserve"> </w:t>
    </w:r>
    <w:r w:rsidRPr="00AA00EE">
      <w:rPr>
        <w:sz w:val="18"/>
        <w:szCs w:val="18"/>
      </w:rPr>
      <w:t>Data Requirements and Change Control Document</w:t>
    </w:r>
  </w:p>
  <w:p w:rsidR="00095B86" w:rsidRDefault="00095B86" w:rsidP="006A0968">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14</w:t>
    </w:r>
    <w:r>
      <w:rPr>
        <w:sz w:val="18"/>
        <w:szCs w:val="18"/>
      </w:rPr>
      <w:t xml:space="preserve"> February 2012, Issue Date: </w:t>
    </w:r>
    <w:r>
      <w:rPr>
        <w:noProof/>
        <w:sz w:val="18"/>
        <w:szCs w:val="18"/>
        <w:lang w:val="en-AU" w:eastAsia="en-AU"/>
      </w:rPr>
      <w:t>18</w:t>
    </w:r>
    <w:r>
      <w:rPr>
        <w:sz w:val="18"/>
        <w:szCs w:val="18"/>
      </w:rPr>
      <w:t xml:space="preserve"> December 2012</w:t>
    </w:r>
  </w:p>
  <w:p w:rsidR="00095B86" w:rsidRDefault="00095B86" w:rsidP="00CB32B9">
    <w:pPr>
      <w:pStyle w:val="Footer"/>
      <w:widowControl/>
      <w:tabs>
        <w:tab w:val="clear" w:pos="4153"/>
        <w:tab w:val="clear" w:pos="8306"/>
        <w:tab w:val="right" w:pos="10800"/>
        <w:tab w:val="right" w:pos="15120"/>
      </w:tabs>
      <w:jc w:val="center"/>
      <w:rPr>
        <w:rFonts w:cs="Arial"/>
        <w:sz w:val="18"/>
        <w:szCs w:val="18"/>
      </w:rPr>
    </w:pPr>
  </w:p>
  <w:p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C228A7">
      <w:rPr>
        <w:noProof/>
        <w:sz w:val="18"/>
        <w:szCs w:val="18"/>
      </w:rPr>
      <w:t>8</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C228A7">
      <w:rPr>
        <w:noProof/>
        <w:sz w:val="18"/>
        <w:szCs w:val="18"/>
      </w:rPr>
      <w:t>8</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C4" w:rsidRDefault="001017C4" w:rsidP="00761257">
      <w:r>
        <w:separator/>
      </w:r>
    </w:p>
  </w:footnote>
  <w:footnote w:type="continuationSeparator" w:id="0">
    <w:p w:rsidR="001017C4" w:rsidRDefault="001017C4" w:rsidP="00761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095B86">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6820BD" w:rsidRDefault="00095B86" w:rsidP="006820BD">
    <w:pPr>
      <w:pStyle w:val="Heade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095B86">
    <w:pPr>
      <w:pStyle w:val="Heade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095B86">
    <w:pPr>
      <w:pStyle w:val="Heade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095B86">
    <w:pPr>
      <w:pStyle w:val="Heade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095B86">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6283FE"/>
    <w:lvl w:ilvl="0">
      <w:start w:val="1"/>
      <w:numFmt w:val="decimal"/>
      <w:lvlText w:val="%1."/>
      <w:lvlJc w:val="left"/>
      <w:pPr>
        <w:tabs>
          <w:tab w:val="num" w:pos="360"/>
        </w:tabs>
        <w:ind w:left="360" w:hanging="360"/>
      </w:pPr>
      <w:rPr>
        <w:rFonts w:cs="Times New Roman"/>
      </w:rPr>
    </w:lvl>
  </w:abstractNum>
  <w:abstractNum w:abstractNumId="1">
    <w:nsid w:val="017B07C1"/>
    <w:multiLevelType w:val="hybridMultilevel"/>
    <w:tmpl w:val="590E0A66"/>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nsid w:val="017E65C7"/>
    <w:multiLevelType w:val="hybridMultilevel"/>
    <w:tmpl w:val="B5D4F31E"/>
    <w:lvl w:ilvl="0" w:tplc="00000000">
      <w:start w:val="1"/>
      <w:numFmt w:val="bullet"/>
      <w:lvlText w:val=""/>
      <w:lvlJc w:val="left"/>
      <w:pPr>
        <w:tabs>
          <w:tab w:val="num" w:pos="1440"/>
        </w:tabs>
        <w:ind w:left="144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nsid w:val="0C92769C"/>
    <w:multiLevelType w:val="hybridMultilevel"/>
    <w:tmpl w:val="E8E8B5A8"/>
    <w:lvl w:ilvl="0" w:tplc="00000000">
      <w:start w:val="1"/>
      <w:numFmt w:val="bullet"/>
      <w:lvlText w:val=""/>
      <w:lvlJc w:val="left"/>
      <w:pPr>
        <w:tabs>
          <w:tab w:val="num" w:pos="435"/>
        </w:tabs>
        <w:ind w:left="435" w:hanging="360"/>
      </w:pPr>
      <w:rPr>
        <w:rFonts w:ascii="Symbol" w:hAnsi="Symbol"/>
        <w:sz w:val="22"/>
      </w:rPr>
    </w:lvl>
    <w:lvl w:ilvl="1" w:tplc="00000001">
      <w:numFmt w:val="bullet"/>
      <w:lvlText w:val="-"/>
      <w:lvlJc w:val="left"/>
      <w:pPr>
        <w:tabs>
          <w:tab w:val="num" w:pos="1155"/>
        </w:tabs>
        <w:ind w:left="1155" w:hanging="360"/>
      </w:pPr>
      <w:rPr>
        <w:rFonts w:ascii="Century Gothic" w:hAnsi="Century Gothic"/>
      </w:rPr>
    </w:lvl>
    <w:lvl w:ilvl="2" w:tplc="00000002">
      <w:start w:val="1"/>
      <w:numFmt w:val="bullet"/>
      <w:lvlText w:val=""/>
      <w:lvlJc w:val="left"/>
      <w:pPr>
        <w:tabs>
          <w:tab w:val="num" w:pos="1875"/>
        </w:tabs>
        <w:ind w:left="1875" w:hanging="360"/>
      </w:pPr>
      <w:rPr>
        <w:rFonts w:ascii="Wingdings" w:hAnsi="Wingdings"/>
      </w:rPr>
    </w:lvl>
    <w:lvl w:ilvl="3" w:tplc="00000003">
      <w:start w:val="1"/>
      <w:numFmt w:val="bullet"/>
      <w:lvlText w:val=""/>
      <w:lvlJc w:val="left"/>
      <w:pPr>
        <w:tabs>
          <w:tab w:val="num" w:pos="2595"/>
        </w:tabs>
        <w:ind w:left="2595" w:hanging="360"/>
      </w:pPr>
      <w:rPr>
        <w:rFonts w:ascii="Symbol" w:hAnsi="Symbol"/>
      </w:rPr>
    </w:lvl>
    <w:lvl w:ilvl="4" w:tplc="00000004">
      <w:start w:val="1"/>
      <w:numFmt w:val="bullet"/>
      <w:lvlText w:val="o"/>
      <w:lvlJc w:val="left"/>
      <w:pPr>
        <w:tabs>
          <w:tab w:val="num" w:pos="3315"/>
        </w:tabs>
        <w:ind w:left="3315" w:hanging="360"/>
      </w:pPr>
      <w:rPr>
        <w:rFonts w:ascii="Courier New" w:hAnsi="Courier New"/>
      </w:rPr>
    </w:lvl>
    <w:lvl w:ilvl="5" w:tplc="00000005">
      <w:start w:val="1"/>
      <w:numFmt w:val="bullet"/>
      <w:lvlText w:val=""/>
      <w:lvlJc w:val="left"/>
      <w:pPr>
        <w:tabs>
          <w:tab w:val="num" w:pos="4035"/>
        </w:tabs>
        <w:ind w:left="4035" w:hanging="360"/>
      </w:pPr>
      <w:rPr>
        <w:rFonts w:ascii="Wingdings" w:hAnsi="Wingdings"/>
      </w:rPr>
    </w:lvl>
    <w:lvl w:ilvl="6" w:tplc="00000006">
      <w:start w:val="1"/>
      <w:numFmt w:val="bullet"/>
      <w:lvlText w:val=""/>
      <w:lvlJc w:val="left"/>
      <w:pPr>
        <w:tabs>
          <w:tab w:val="num" w:pos="4755"/>
        </w:tabs>
        <w:ind w:left="4755" w:hanging="360"/>
      </w:pPr>
      <w:rPr>
        <w:rFonts w:ascii="Symbol" w:hAnsi="Symbol"/>
      </w:rPr>
    </w:lvl>
    <w:lvl w:ilvl="7" w:tplc="00000007">
      <w:start w:val="1"/>
      <w:numFmt w:val="bullet"/>
      <w:lvlText w:val="o"/>
      <w:lvlJc w:val="left"/>
      <w:pPr>
        <w:tabs>
          <w:tab w:val="num" w:pos="5475"/>
        </w:tabs>
        <w:ind w:left="5475" w:hanging="360"/>
      </w:pPr>
      <w:rPr>
        <w:rFonts w:ascii="Courier New" w:hAnsi="Courier New"/>
      </w:rPr>
    </w:lvl>
    <w:lvl w:ilvl="8" w:tplc="00000008">
      <w:start w:val="1"/>
      <w:numFmt w:val="bullet"/>
      <w:lvlText w:val=""/>
      <w:lvlJc w:val="left"/>
      <w:pPr>
        <w:tabs>
          <w:tab w:val="num" w:pos="6195"/>
        </w:tabs>
        <w:ind w:left="6195" w:hanging="360"/>
      </w:pPr>
      <w:rPr>
        <w:rFonts w:ascii="Wingdings" w:hAnsi="Wingdings"/>
      </w:rPr>
    </w:lvl>
  </w:abstractNum>
  <w:abstractNum w:abstractNumId="4">
    <w:nsid w:val="0FAA323A"/>
    <w:multiLevelType w:val="hybridMultilevel"/>
    <w:tmpl w:val="2196C6E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5">
    <w:nsid w:val="14B21DCB"/>
    <w:multiLevelType w:val="hybridMultilevel"/>
    <w:tmpl w:val="EF04345E"/>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6">
    <w:nsid w:val="1E01344F"/>
    <w:multiLevelType w:val="hybridMultilevel"/>
    <w:tmpl w:val="E6D29410"/>
    <w:lvl w:ilvl="0" w:tplc="00000000">
      <w:start w:val="1"/>
      <w:numFmt w:val="decimal"/>
      <w:lvlText w:val="%1."/>
      <w:lvlJc w:val="left"/>
      <w:pPr>
        <w:tabs>
          <w:tab w:val="num" w:pos="360"/>
        </w:tabs>
        <w:ind w:left="360" w:hanging="360"/>
      </w:pPr>
      <w:rPr>
        <w:rFonts w:cs="Times New Roman"/>
      </w:rPr>
    </w:lvl>
    <w:lvl w:ilvl="1" w:tplc="00000001">
      <w:start w:val="1"/>
      <w:numFmt w:val="bullet"/>
      <w:lvlText w:val=""/>
      <w:lvlJc w:val="left"/>
      <w:pPr>
        <w:tabs>
          <w:tab w:val="num" w:pos="1080"/>
        </w:tabs>
        <w:ind w:left="1080" w:hanging="360"/>
      </w:pPr>
      <w:rPr>
        <w:rFonts w:ascii="Symbol" w:hAnsi="Symbol"/>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7">
    <w:nsid w:val="20F92ED7"/>
    <w:multiLevelType w:val="hybridMultilevel"/>
    <w:tmpl w:val="42D41354"/>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8">
    <w:nsid w:val="26DE4260"/>
    <w:multiLevelType w:val="hybridMultilevel"/>
    <w:tmpl w:val="39F4BF1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9">
    <w:nsid w:val="2AC15FC9"/>
    <w:multiLevelType w:val="hybridMultilevel"/>
    <w:tmpl w:val="DB76CED8"/>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4DC0DDC"/>
    <w:multiLevelType w:val="hybridMultilevel"/>
    <w:tmpl w:val="C6C02612"/>
    <w:lvl w:ilvl="0" w:tplc="00000000">
      <w:start w:val="1"/>
      <w:numFmt w:val="bullet"/>
      <w:lvlText w:val=""/>
      <w:lvlJc w:val="left"/>
      <w:pPr>
        <w:tabs>
          <w:tab w:val="num" w:pos="360"/>
        </w:tabs>
        <w:ind w:left="360" w:hanging="360"/>
      </w:pPr>
      <w:rPr>
        <w:rFonts w:ascii="Symbol" w:hAnsi="Symbol"/>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2">
    <w:nsid w:val="3AAB024C"/>
    <w:multiLevelType w:val="hybridMultilevel"/>
    <w:tmpl w:val="D0C4692C"/>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3">
    <w:nsid w:val="3D9C43F1"/>
    <w:multiLevelType w:val="hybridMultilevel"/>
    <w:tmpl w:val="57BC4ED6"/>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4">
    <w:nsid w:val="3E16235D"/>
    <w:multiLevelType w:val="hybridMultilevel"/>
    <w:tmpl w:val="B5589B8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5">
    <w:nsid w:val="4B565E6A"/>
    <w:multiLevelType w:val="hybridMultilevel"/>
    <w:tmpl w:val="0358B070"/>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6">
    <w:nsid w:val="4C6C089F"/>
    <w:multiLevelType w:val="hybridMultilevel"/>
    <w:tmpl w:val="C2629AEC"/>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7">
    <w:nsid w:val="4D533356"/>
    <w:multiLevelType w:val="hybridMultilevel"/>
    <w:tmpl w:val="31DA0438"/>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8">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nsid w:val="5B2C6C8D"/>
    <w:multiLevelType w:val="hybridMultilevel"/>
    <w:tmpl w:val="7C80CF12"/>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0">
    <w:nsid w:val="5BC3071E"/>
    <w:multiLevelType w:val="multilevel"/>
    <w:tmpl w:val="1E4E00B4"/>
    <w:numStyleLink w:val="NumberList"/>
  </w:abstractNum>
  <w:abstractNum w:abstractNumId="21">
    <w:nsid w:val="67EA4DBC"/>
    <w:multiLevelType w:val="hybridMultilevel"/>
    <w:tmpl w:val="C85C06FA"/>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22">
    <w:nsid w:val="784C48A1"/>
    <w:multiLevelType w:val="hybridMultilevel"/>
    <w:tmpl w:val="E182CE8A"/>
    <w:lvl w:ilvl="0" w:tplc="00000000">
      <w:start w:val="1"/>
      <w:numFmt w:val="decimal"/>
      <w:lvlText w:val="%1."/>
      <w:lvlJc w:val="left"/>
      <w:pPr>
        <w:tabs>
          <w:tab w:val="num" w:pos="1140"/>
        </w:tabs>
        <w:ind w:left="1140" w:hanging="360"/>
      </w:pPr>
      <w:rPr>
        <w:rFonts w:cs="Times New Roman"/>
      </w:rPr>
    </w:lvl>
    <w:lvl w:ilvl="1" w:tplc="00000001">
      <w:start w:val="1"/>
      <w:numFmt w:val="lowerLetter"/>
      <w:lvlText w:val="%2."/>
      <w:lvlJc w:val="left"/>
      <w:pPr>
        <w:tabs>
          <w:tab w:val="num" w:pos="1860"/>
        </w:tabs>
        <w:ind w:left="1860" w:hanging="360"/>
      </w:pPr>
      <w:rPr>
        <w:rFonts w:cs="Times New Roman"/>
      </w:rPr>
    </w:lvl>
    <w:lvl w:ilvl="2" w:tplc="00000002">
      <w:start w:val="1"/>
      <w:numFmt w:val="lowerRoman"/>
      <w:lvlText w:val="%3."/>
      <w:lvlJc w:val="right"/>
      <w:pPr>
        <w:tabs>
          <w:tab w:val="num" w:pos="2580"/>
        </w:tabs>
        <w:ind w:left="2580" w:hanging="180"/>
      </w:pPr>
      <w:rPr>
        <w:rFonts w:cs="Times New Roman"/>
      </w:rPr>
    </w:lvl>
    <w:lvl w:ilvl="3" w:tplc="00000003">
      <w:start w:val="1"/>
      <w:numFmt w:val="decimal"/>
      <w:lvlText w:val="%4."/>
      <w:lvlJc w:val="left"/>
      <w:pPr>
        <w:tabs>
          <w:tab w:val="num" w:pos="3300"/>
        </w:tabs>
        <w:ind w:left="3300" w:hanging="360"/>
      </w:pPr>
      <w:rPr>
        <w:rFonts w:cs="Times New Roman"/>
      </w:rPr>
    </w:lvl>
    <w:lvl w:ilvl="4" w:tplc="00000004">
      <w:start w:val="1"/>
      <w:numFmt w:val="lowerLetter"/>
      <w:lvlText w:val="%5."/>
      <w:lvlJc w:val="left"/>
      <w:pPr>
        <w:tabs>
          <w:tab w:val="num" w:pos="4020"/>
        </w:tabs>
        <w:ind w:left="4020" w:hanging="360"/>
      </w:pPr>
      <w:rPr>
        <w:rFonts w:cs="Times New Roman"/>
      </w:rPr>
    </w:lvl>
    <w:lvl w:ilvl="5" w:tplc="00000005">
      <w:start w:val="1"/>
      <w:numFmt w:val="lowerRoman"/>
      <w:lvlText w:val="%6."/>
      <w:lvlJc w:val="right"/>
      <w:pPr>
        <w:tabs>
          <w:tab w:val="num" w:pos="4740"/>
        </w:tabs>
        <w:ind w:left="4740" w:hanging="180"/>
      </w:pPr>
      <w:rPr>
        <w:rFonts w:cs="Times New Roman"/>
      </w:rPr>
    </w:lvl>
    <w:lvl w:ilvl="6" w:tplc="00000006">
      <w:start w:val="1"/>
      <w:numFmt w:val="decimal"/>
      <w:lvlText w:val="%7."/>
      <w:lvlJc w:val="left"/>
      <w:pPr>
        <w:tabs>
          <w:tab w:val="num" w:pos="5460"/>
        </w:tabs>
        <w:ind w:left="5460" w:hanging="360"/>
      </w:pPr>
      <w:rPr>
        <w:rFonts w:cs="Times New Roman"/>
      </w:rPr>
    </w:lvl>
    <w:lvl w:ilvl="7" w:tplc="00000007">
      <w:start w:val="1"/>
      <w:numFmt w:val="lowerLetter"/>
      <w:lvlText w:val="%8."/>
      <w:lvlJc w:val="left"/>
      <w:pPr>
        <w:tabs>
          <w:tab w:val="num" w:pos="6180"/>
        </w:tabs>
        <w:ind w:left="6180" w:hanging="360"/>
      </w:pPr>
      <w:rPr>
        <w:rFonts w:cs="Times New Roman"/>
      </w:rPr>
    </w:lvl>
    <w:lvl w:ilvl="8" w:tplc="00000008">
      <w:start w:val="1"/>
      <w:numFmt w:val="lowerRoman"/>
      <w:lvlText w:val="%9."/>
      <w:lvlJc w:val="right"/>
      <w:pPr>
        <w:tabs>
          <w:tab w:val="num" w:pos="6900"/>
        </w:tabs>
        <w:ind w:left="6900" w:hanging="180"/>
      </w:pPr>
      <w:rPr>
        <w:rFonts w:cs="Times New Roman"/>
      </w:rPr>
    </w:lvl>
  </w:abstractNum>
  <w:abstractNum w:abstractNumId="23">
    <w:nsid w:val="7BC21BB8"/>
    <w:multiLevelType w:val="hybridMultilevel"/>
    <w:tmpl w:val="0FDCAFA0"/>
    <w:lvl w:ilvl="0" w:tplc="00000000">
      <w:start w:val="1"/>
      <w:numFmt w:val="bullet"/>
      <w:lvlText w:val=""/>
      <w:lvlJc w:val="left"/>
      <w:pPr>
        <w:tabs>
          <w:tab w:val="num" w:pos="795"/>
        </w:tabs>
        <w:ind w:left="795" w:hanging="360"/>
      </w:pPr>
      <w:rPr>
        <w:rFonts w:ascii="Symbol" w:hAnsi="Symbol"/>
      </w:rPr>
    </w:lvl>
    <w:lvl w:ilvl="1" w:tplc="00000001">
      <w:start w:val="1"/>
      <w:numFmt w:val="bullet"/>
      <w:lvlText w:val="o"/>
      <w:lvlJc w:val="left"/>
      <w:pPr>
        <w:tabs>
          <w:tab w:val="num" w:pos="1515"/>
        </w:tabs>
        <w:ind w:left="1515" w:hanging="360"/>
      </w:pPr>
      <w:rPr>
        <w:rFonts w:ascii="Courier New" w:hAnsi="Courier New"/>
      </w:rPr>
    </w:lvl>
    <w:lvl w:ilvl="2" w:tplc="00000002">
      <w:start w:val="1"/>
      <w:numFmt w:val="bullet"/>
      <w:lvlText w:val=""/>
      <w:lvlJc w:val="left"/>
      <w:pPr>
        <w:tabs>
          <w:tab w:val="num" w:pos="2235"/>
        </w:tabs>
        <w:ind w:left="2235" w:hanging="360"/>
      </w:pPr>
      <w:rPr>
        <w:rFonts w:ascii="Wingdings" w:hAnsi="Wingdings"/>
      </w:rPr>
    </w:lvl>
    <w:lvl w:ilvl="3" w:tplc="00000003">
      <w:start w:val="1"/>
      <w:numFmt w:val="bullet"/>
      <w:lvlText w:val=""/>
      <w:lvlJc w:val="left"/>
      <w:pPr>
        <w:tabs>
          <w:tab w:val="num" w:pos="2955"/>
        </w:tabs>
        <w:ind w:left="2955" w:hanging="360"/>
      </w:pPr>
      <w:rPr>
        <w:rFonts w:ascii="Symbol" w:hAnsi="Symbol"/>
      </w:rPr>
    </w:lvl>
    <w:lvl w:ilvl="4" w:tplc="00000004">
      <w:start w:val="1"/>
      <w:numFmt w:val="bullet"/>
      <w:lvlText w:val="o"/>
      <w:lvlJc w:val="left"/>
      <w:pPr>
        <w:tabs>
          <w:tab w:val="num" w:pos="3675"/>
        </w:tabs>
        <w:ind w:left="3675" w:hanging="360"/>
      </w:pPr>
      <w:rPr>
        <w:rFonts w:ascii="Courier New" w:hAnsi="Courier New"/>
      </w:rPr>
    </w:lvl>
    <w:lvl w:ilvl="5" w:tplc="00000005">
      <w:start w:val="1"/>
      <w:numFmt w:val="bullet"/>
      <w:lvlText w:val=""/>
      <w:lvlJc w:val="left"/>
      <w:pPr>
        <w:tabs>
          <w:tab w:val="num" w:pos="4395"/>
        </w:tabs>
        <w:ind w:left="4395" w:hanging="360"/>
      </w:pPr>
      <w:rPr>
        <w:rFonts w:ascii="Wingdings" w:hAnsi="Wingdings"/>
      </w:rPr>
    </w:lvl>
    <w:lvl w:ilvl="6" w:tplc="00000006">
      <w:start w:val="1"/>
      <w:numFmt w:val="bullet"/>
      <w:lvlText w:val=""/>
      <w:lvlJc w:val="left"/>
      <w:pPr>
        <w:tabs>
          <w:tab w:val="num" w:pos="5115"/>
        </w:tabs>
        <w:ind w:left="5115" w:hanging="360"/>
      </w:pPr>
      <w:rPr>
        <w:rFonts w:ascii="Symbol" w:hAnsi="Symbol"/>
      </w:rPr>
    </w:lvl>
    <w:lvl w:ilvl="7" w:tplc="00000007">
      <w:start w:val="1"/>
      <w:numFmt w:val="bullet"/>
      <w:lvlText w:val="o"/>
      <w:lvlJc w:val="left"/>
      <w:pPr>
        <w:tabs>
          <w:tab w:val="num" w:pos="5835"/>
        </w:tabs>
        <w:ind w:left="5835" w:hanging="360"/>
      </w:pPr>
      <w:rPr>
        <w:rFonts w:ascii="Courier New" w:hAnsi="Courier New"/>
      </w:rPr>
    </w:lvl>
    <w:lvl w:ilvl="8" w:tplc="00000008">
      <w:start w:val="1"/>
      <w:numFmt w:val="bullet"/>
      <w:lvlText w:val=""/>
      <w:lvlJc w:val="left"/>
      <w:pPr>
        <w:tabs>
          <w:tab w:val="num" w:pos="6555"/>
        </w:tabs>
        <w:ind w:left="6555" w:hanging="360"/>
      </w:pPr>
      <w:rPr>
        <w:rFonts w:ascii="Wingdings" w:hAnsi="Wingdings"/>
      </w:rPr>
    </w:lvl>
  </w:abstractNum>
  <w:num w:numId="1">
    <w:abstractNumId w:val="0"/>
  </w:num>
  <w:num w:numId="2">
    <w:abstractNumId w:val="0"/>
  </w:num>
  <w:num w:numId="3">
    <w:abstractNumId w:val="3"/>
  </w:num>
  <w:num w:numId="4">
    <w:abstractNumId w:val="11"/>
  </w:num>
  <w:num w:numId="5">
    <w:abstractNumId w:val="15"/>
  </w:num>
  <w:num w:numId="6">
    <w:abstractNumId w:val="9"/>
  </w:num>
  <w:num w:numId="7">
    <w:abstractNumId w:val="2"/>
  </w:num>
  <w:num w:numId="8">
    <w:abstractNumId w:val="20"/>
  </w:num>
  <w:num w:numId="9">
    <w:abstractNumId w:val="22"/>
  </w:num>
  <w:num w:numId="10">
    <w:abstractNumId w:val="18"/>
  </w:num>
  <w:num w:numId="11">
    <w:abstractNumId w:val="10"/>
  </w:num>
  <w:num w:numId="12">
    <w:abstractNumId w:val="0"/>
  </w:num>
  <w:num w:numId="13">
    <w:abstractNumId w:val="5"/>
  </w:num>
  <w:num w:numId="14">
    <w:abstractNumId w:val="5"/>
    <w:lvlOverride w:ilvl="0">
      <w:startOverride w:val="1"/>
    </w:lvlOverride>
  </w:num>
  <w:num w:numId="15">
    <w:abstractNumId w:val="6"/>
  </w:num>
  <w:num w:numId="16">
    <w:abstractNumId w:val="14"/>
  </w:num>
  <w:num w:numId="17">
    <w:abstractNumId w:val="12"/>
  </w:num>
  <w:num w:numId="18">
    <w:abstractNumId w:val="4"/>
  </w:num>
  <w:num w:numId="19">
    <w:abstractNumId w:val="21"/>
  </w:num>
  <w:num w:numId="20">
    <w:abstractNumId w:val="7"/>
  </w:num>
  <w:num w:numId="21">
    <w:abstractNumId w:val="8"/>
  </w:num>
  <w:num w:numId="22">
    <w:abstractNumId w:val="13"/>
  </w:num>
  <w:num w:numId="23">
    <w:abstractNumId w:val="16"/>
  </w:num>
  <w:num w:numId="24">
    <w:abstractNumId w:val="17"/>
  </w:num>
  <w:num w:numId="25">
    <w:abstractNumId w:val="19"/>
  </w:num>
  <w:num w:numId="26">
    <w:abstractNumId w:val="5"/>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AB"/>
    <w:rsid w:val="0001653D"/>
    <w:rsid w:val="00064E3C"/>
    <w:rsid w:val="00095B86"/>
    <w:rsid w:val="001017C4"/>
    <w:rsid w:val="00114523"/>
    <w:rsid w:val="0019689A"/>
    <w:rsid w:val="001D45E1"/>
    <w:rsid w:val="001E2D80"/>
    <w:rsid w:val="002107A7"/>
    <w:rsid w:val="00211139"/>
    <w:rsid w:val="00222C85"/>
    <w:rsid w:val="00242C41"/>
    <w:rsid w:val="00284889"/>
    <w:rsid w:val="00324194"/>
    <w:rsid w:val="00376688"/>
    <w:rsid w:val="004F2564"/>
    <w:rsid w:val="005110ED"/>
    <w:rsid w:val="005A798E"/>
    <w:rsid w:val="005F3CD8"/>
    <w:rsid w:val="00613144"/>
    <w:rsid w:val="00615C8B"/>
    <w:rsid w:val="00661C41"/>
    <w:rsid w:val="00662B9A"/>
    <w:rsid w:val="006820BD"/>
    <w:rsid w:val="006A0968"/>
    <w:rsid w:val="006C7A4E"/>
    <w:rsid w:val="0070151C"/>
    <w:rsid w:val="0070684F"/>
    <w:rsid w:val="0071241A"/>
    <w:rsid w:val="007170AE"/>
    <w:rsid w:val="00761257"/>
    <w:rsid w:val="00781B91"/>
    <w:rsid w:val="00803A22"/>
    <w:rsid w:val="00803B5D"/>
    <w:rsid w:val="0081675E"/>
    <w:rsid w:val="008D63DA"/>
    <w:rsid w:val="00940D23"/>
    <w:rsid w:val="009A5FB8"/>
    <w:rsid w:val="00A86899"/>
    <w:rsid w:val="00AA00EE"/>
    <w:rsid w:val="00B358AB"/>
    <w:rsid w:val="00B64A0E"/>
    <w:rsid w:val="00B804EF"/>
    <w:rsid w:val="00BC3AF0"/>
    <w:rsid w:val="00C228A7"/>
    <w:rsid w:val="00C912C5"/>
    <w:rsid w:val="00CA7FFB"/>
    <w:rsid w:val="00CB32B9"/>
    <w:rsid w:val="00CE0D47"/>
    <w:rsid w:val="00D112D6"/>
    <w:rsid w:val="00D177C8"/>
    <w:rsid w:val="00D41E95"/>
    <w:rsid w:val="00D81381"/>
    <w:rsid w:val="00F0440B"/>
    <w:rsid w:val="00FE0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968"/>
    <w:pPr>
      <w:widowControl w:val="0"/>
      <w:autoSpaceDE w:val="0"/>
      <w:autoSpaceDN w:val="0"/>
      <w:adjustRightInd w:val="0"/>
      <w:spacing w:after="0" w:line="240" w:lineRule="auto"/>
    </w:pPr>
    <w:rPr>
      <w:rFonts w:ascii="Arial" w:hAnsi="Arial"/>
      <w:szCs w:val="20"/>
    </w:rPr>
  </w:style>
  <w:style w:type="paragraph" w:styleId="Heading1">
    <w:name w:val="heading 1"/>
    <w:basedOn w:val="Normal"/>
    <w:next w:val="Normal"/>
    <w:link w:val="Heading1Char"/>
    <w:uiPriority w:val="9"/>
    <w:qFormat/>
    <w:rsid w:val="00647A95"/>
    <w:pPr>
      <w:keepNext/>
      <w:spacing w:before="240" w:after="60"/>
      <w:outlineLvl w:val="0"/>
    </w:pPr>
    <w:rPr>
      <w:rFonts w:cs="Arial"/>
      <w:b/>
      <w:bCs/>
      <w:kern w:val="32"/>
      <w:sz w:val="32"/>
      <w:szCs w:val="32"/>
    </w:rPr>
  </w:style>
  <w:style w:type="paragraph" w:styleId="Heading2">
    <w:name w:val="heading 2"/>
    <w:basedOn w:val="Heading1"/>
    <w:link w:val="Heading2Char"/>
    <w:autoRedefine/>
    <w:uiPriority w:val="9"/>
    <w:qFormat/>
    <w:rsid w:val="00384B8C"/>
    <w:pPr>
      <w:spacing w:before="120"/>
      <w:outlineLvl w:val="1"/>
    </w:pPr>
    <w:rPr>
      <w:sz w:val="28"/>
      <w:szCs w:val="24"/>
    </w:rPr>
  </w:style>
  <w:style w:type="paragraph" w:styleId="Heading3">
    <w:name w:val="heading 3"/>
    <w:basedOn w:val="Normal"/>
    <w:next w:val="Normal"/>
    <w:link w:val="Heading3Char"/>
    <w:uiPriority w:val="9"/>
    <w:qFormat/>
    <w:rsid w:val="00E24554"/>
    <w:pPr>
      <w:keepNext/>
      <w:spacing w:before="240" w:after="60"/>
      <w:outlineLvl w:val="2"/>
    </w:pPr>
    <w:rPr>
      <w:rFonts w:cs="Arial"/>
      <w:b/>
      <w:bCs/>
      <w:sz w:val="26"/>
      <w:szCs w:val="26"/>
    </w:rPr>
  </w:style>
  <w:style w:type="paragraph" w:styleId="Heading4">
    <w:name w:val="heading 4"/>
    <w:basedOn w:val="Normal"/>
    <w:link w:val="Heading4Char"/>
    <w:uiPriority w:val="9"/>
    <w:qFormat/>
    <w:rsid w:val="00765C3F"/>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link w:val="CharCharCharCharChar1Char1"/>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Footer">
    <w:name w:val="footer"/>
    <w:basedOn w:val="Normal"/>
    <w:link w:val="FooterChar"/>
    <w:uiPriority w:val="99"/>
    <w:rsid w:val="00530E61"/>
    <w:pPr>
      <w:tabs>
        <w:tab w:val="center" w:pos="4153"/>
        <w:tab w:val="right" w:pos="8306"/>
      </w:tabs>
    </w:pPr>
  </w:style>
  <w:style w:type="character" w:customStyle="1" w:styleId="FooterChar">
    <w:name w:val="Footer Char"/>
    <w:basedOn w:val="DefaultParagraphFont"/>
    <w:link w:val="Footer"/>
    <w:uiPriority w:val="99"/>
    <w:semiHidden/>
    <w:rPr>
      <w:rFonts w:ascii="Arial" w:hAnsi="Arial"/>
      <w:szCs w:val="20"/>
    </w:rPr>
  </w:style>
  <w:style w:type="character" w:styleId="PageNumber">
    <w:name w:val="page number"/>
    <w:basedOn w:val="DefaultParagraphFont"/>
    <w:uiPriority w:val="99"/>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530E61"/>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styleId="Header">
    <w:name w:val="header"/>
    <w:basedOn w:val="Normal"/>
    <w:link w:val="HeaderChar"/>
    <w:uiPriority w:val="99"/>
    <w:rsid w:val="00AA7AE7"/>
    <w:pPr>
      <w:tabs>
        <w:tab w:val="center" w:pos="4153"/>
        <w:tab w:val="right" w:pos="8306"/>
      </w:tabs>
    </w:pPr>
  </w:style>
  <w:style w:type="character" w:customStyle="1" w:styleId="HeaderChar">
    <w:name w:val="Header Char"/>
    <w:basedOn w:val="DefaultParagraphFont"/>
    <w:link w:val="Header"/>
    <w:uiPriority w:val="99"/>
    <w:semiHidden/>
    <w:rPr>
      <w:rFonts w:ascii="Arial" w:hAnsi="Arial"/>
      <w:szCs w:val="20"/>
    </w:rPr>
  </w:style>
  <w:style w:type="paragraph" w:styleId="BalloonText">
    <w:name w:val="Balloon Text"/>
    <w:basedOn w:val="Normal"/>
    <w:link w:val="BalloonTextChar"/>
    <w:uiPriority w:val="99"/>
    <w:semiHidden/>
    <w:rsid w:val="00AA7AE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link w:val="DocumentMapChar"/>
    <w:uiPriority w:val="99"/>
    <w:semiHidden/>
    <w:rsid w:val="00DB340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CommentReference">
    <w:name w:val="annotation reference"/>
    <w:basedOn w:val="DefaultParagraphFont"/>
    <w:uiPriority w:val="99"/>
    <w:semiHidden/>
    <w:rsid w:val="00700277"/>
    <w:rPr>
      <w:rFonts w:cs="Times New Roman"/>
      <w:sz w:val="16"/>
      <w:szCs w:val="16"/>
    </w:rPr>
  </w:style>
  <w:style w:type="paragraph" w:styleId="CommentText">
    <w:name w:val="annotation text"/>
    <w:basedOn w:val="Normal"/>
    <w:link w:val="CommentTextChar"/>
    <w:uiPriority w:val="99"/>
    <w:semiHidden/>
    <w:rsid w:val="00700277"/>
    <w:rPr>
      <w:sz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sid w:val="00700277"/>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CharCharCharCharChar1Char1">
    <w:name w:val="Char Char Char Char Char1 Char1"/>
    <w:basedOn w:val="Normal"/>
    <w:link w:val="DefaultParagraphFont"/>
    <w:rsid w:val="003C15E5"/>
  </w:style>
  <w:style w:type="character" w:styleId="Hyperlink">
    <w:name w:val="Hyperlink"/>
    <w:basedOn w:val="DefaultParagraphFont"/>
    <w:uiPriority w:val="99"/>
    <w:rsid w:val="006B7A43"/>
    <w:rPr>
      <w:rFonts w:cs="Times New Roman"/>
      <w:color w:val="0000FF"/>
      <w:u w:val="single"/>
    </w:rPr>
  </w:style>
  <w:style w:type="character" w:styleId="FollowedHyperlink">
    <w:name w:val="FollowedHyperlink"/>
    <w:basedOn w:val="DefaultParagraphFont"/>
    <w:uiPriority w:val="99"/>
    <w:rsid w:val="006B7A43"/>
    <w:rPr>
      <w:rFonts w:cs="Times New Roman"/>
      <w:color w:val="800080"/>
      <w:u w:val="single"/>
    </w:rPr>
  </w:style>
  <w:style w:type="paragraph" w:customStyle="1" w:styleId="Body-Notice">
    <w:name w:val="Body-Notice"/>
    <w:rsid w:val="00647A95"/>
    <w:pPr>
      <w:widowControl w:val="0"/>
      <w:autoSpaceDE w:val="0"/>
      <w:autoSpaceDN w:val="0"/>
      <w:adjustRightInd w:val="0"/>
      <w:spacing w:before="240" w:after="0" w:line="240" w:lineRule="auto"/>
      <w:ind w:left="720"/>
    </w:pPr>
    <w:rPr>
      <w:rFonts w:ascii="Arial" w:hAnsi="Arial" w:cs="Arial"/>
      <w:sz w:val="24"/>
      <w:szCs w:val="28"/>
    </w:rPr>
  </w:style>
  <w:style w:type="paragraph" w:styleId="BodyText">
    <w:name w:val="Body Text"/>
    <w:basedOn w:val="Normal"/>
    <w:link w:val="BodyTextChar"/>
    <w:uiPriority w:val="99"/>
    <w:rsid w:val="00647A95"/>
    <w:pPr>
      <w:spacing w:after="120"/>
    </w:pPr>
  </w:style>
  <w:style w:type="character" w:customStyle="1" w:styleId="BodyTextChar">
    <w:name w:val="Body Text Char"/>
    <w:basedOn w:val="DefaultParagraphFont"/>
    <w:link w:val="BodyText"/>
    <w:uiPriority w:val="99"/>
    <w:semiHidden/>
    <w:rPr>
      <w:rFonts w:ascii="Arial" w:hAnsi="Arial"/>
      <w:szCs w:val="20"/>
    </w:rPr>
  </w:style>
  <w:style w:type="paragraph" w:customStyle="1" w:styleId="List-Number-Notice">
    <w:name w:val="List-Number-Notice"/>
    <w:basedOn w:val="Normal"/>
    <w:next w:val="ListNumber"/>
    <w:rsid w:val="00647A95"/>
    <w:pPr>
      <w:numPr>
        <w:numId w:val="7"/>
      </w:numPr>
      <w:tabs>
        <w:tab w:val="clear" w:pos="1440"/>
        <w:tab w:val="left" w:pos="1800"/>
      </w:tabs>
      <w:spacing w:before="120"/>
      <w:ind w:left="1800"/>
    </w:pPr>
    <w:rPr>
      <w:rFonts w:cs="Arial"/>
      <w:sz w:val="24"/>
      <w:szCs w:val="24"/>
    </w:rPr>
  </w:style>
  <w:style w:type="paragraph" w:customStyle="1" w:styleId="HEADING1-Notice">
    <w:name w:val="HEADING 1-Notice"/>
    <w:autoRedefine/>
    <w:rsid w:val="007F11E7"/>
    <w:pPr>
      <w:widowControl w:val="0"/>
      <w:autoSpaceDE w:val="0"/>
      <w:autoSpaceDN w:val="0"/>
      <w:adjustRightInd w:val="0"/>
      <w:spacing w:before="60" w:after="0" w:line="240" w:lineRule="auto"/>
      <w:outlineLvl w:val="0"/>
    </w:pPr>
    <w:rPr>
      <w:rFonts w:ascii="Arial" w:hAnsi="Arial" w:cs="Arial"/>
      <w:b/>
      <w:bCs/>
      <w:sz w:val="24"/>
      <w:szCs w:val="28"/>
      <w:u w:val="single"/>
    </w:rPr>
  </w:style>
  <w:style w:type="paragraph" w:styleId="ListNumber">
    <w:name w:val="List Number"/>
    <w:basedOn w:val="Normal"/>
    <w:uiPriority w:val="99"/>
    <w:rsid w:val="00647A95"/>
    <w:pPr>
      <w:numPr>
        <w:numId w:val="11"/>
      </w:numPr>
      <w:tabs>
        <w:tab w:val="left" w:pos="360"/>
      </w:tabs>
    </w:pPr>
  </w:style>
  <w:style w:type="paragraph" w:customStyle="1" w:styleId="NumberListNoticeSummary">
    <w:name w:val="NumberListNoticeSummary"/>
    <w:autoRedefine/>
    <w:rsid w:val="000576C2"/>
    <w:pPr>
      <w:widowControl w:val="0"/>
      <w:numPr>
        <w:numId w:val="13"/>
      </w:numPr>
      <w:tabs>
        <w:tab w:val="left" w:pos="360"/>
      </w:tabs>
      <w:autoSpaceDE w:val="0"/>
      <w:autoSpaceDN w:val="0"/>
      <w:adjustRightInd w:val="0"/>
      <w:spacing w:before="144" w:after="0" w:line="240" w:lineRule="auto"/>
    </w:pPr>
    <w:rPr>
      <w:rFonts w:ascii="Arial" w:hAnsi="Arial" w:cs="Arial"/>
      <w:b/>
      <w:bCs/>
      <w:sz w:val="24"/>
      <w:szCs w:val="24"/>
    </w:rPr>
  </w:style>
  <w:style w:type="paragraph" w:customStyle="1" w:styleId="NumberSublistNoticeSummary">
    <w:name w:val="NumberSublistNoticeSummary"/>
    <w:autoRedefine/>
    <w:rsid w:val="00FE00F8"/>
    <w:pPr>
      <w:widowControl w:val="0"/>
      <w:autoSpaceDE w:val="0"/>
      <w:autoSpaceDN w:val="0"/>
      <w:adjustRightInd w:val="0"/>
      <w:spacing w:before="120" w:after="0" w:line="240" w:lineRule="auto"/>
    </w:pPr>
    <w:rPr>
      <w:rFonts w:ascii="Arial" w:hAnsi="Arial" w:cs="Arial"/>
      <w:bCs/>
      <w:noProof/>
      <w:sz w:val="24"/>
      <w:szCs w:val="24"/>
    </w:rPr>
  </w:style>
  <w:style w:type="paragraph" w:customStyle="1" w:styleId="TableHeading-Summary">
    <w:name w:val="Table Heading-Summary"/>
    <w:basedOn w:val="Normal"/>
    <w:autoRedefine/>
    <w:rsid w:val="00890F67"/>
    <w:pPr>
      <w:spacing w:before="144"/>
      <w:jc w:val="center"/>
    </w:pPr>
    <w:rPr>
      <w:rFonts w:cs="Arial"/>
      <w:b/>
      <w:bCs/>
      <w:sz w:val="26"/>
      <w:szCs w:val="28"/>
      <w:shd w:val="clear" w:color="auto" w:fill="F3F3F3"/>
    </w:rPr>
  </w:style>
  <w:style w:type="paragraph" w:customStyle="1" w:styleId="NumberlistNoticeSummary2">
    <w:name w:val="NumberlistNoticeSummary2"/>
    <w:basedOn w:val="NumberListNoticeSummary"/>
    <w:rsid w:val="008347C1"/>
  </w:style>
  <w:style w:type="character" w:customStyle="1" w:styleId="Heading3-ChangeControl">
    <w:name w:val="Heading3-ChangeControl"/>
    <w:basedOn w:val="DefaultParagraphFont"/>
    <w:rsid w:val="00615C8B"/>
    <w:rPr>
      <w:rFonts w:ascii="Arial" w:hAnsi="Arial" w:cs="Arial"/>
      <w:bCs/>
      <w:color w:val="000000"/>
      <w:sz w:val="32"/>
      <w:szCs w:val="32"/>
      <w:lang w:val="x-none"/>
    </w:rPr>
  </w:style>
  <w:style w:type="paragraph" w:customStyle="1" w:styleId="Heading3-Table">
    <w:name w:val="Heading 3-Table"/>
    <w:next w:val="PlainText"/>
    <w:autoRedefine/>
    <w:rsid w:val="00A86899"/>
    <w:pPr>
      <w:widowControl w:val="0"/>
      <w:autoSpaceDE w:val="0"/>
      <w:autoSpaceDN w:val="0"/>
      <w:adjustRightInd w:val="0"/>
      <w:spacing w:after="0" w:line="240" w:lineRule="auto"/>
    </w:pPr>
    <w:rPr>
      <w:rFonts w:ascii="Arial" w:hAnsi="Arial" w:cs="Arial"/>
      <w:b/>
      <w:color w:val="000000"/>
      <w:kern w:val="32"/>
      <w:sz w:val="24"/>
      <w:szCs w:val="32"/>
    </w:rPr>
  </w:style>
  <w:style w:type="paragraph" w:customStyle="1" w:styleId="Heading1Notice">
    <w:name w:val="Heading1Notice"/>
    <w:autoRedefine/>
    <w:rsid w:val="004F2564"/>
    <w:pPr>
      <w:widowControl w:val="0"/>
      <w:autoSpaceDE w:val="0"/>
      <w:autoSpaceDN w:val="0"/>
      <w:adjustRightInd w:val="0"/>
      <w:spacing w:after="0" w:line="240" w:lineRule="auto"/>
    </w:pPr>
    <w:rPr>
      <w:rFonts w:ascii="Arial" w:hAnsi="Arial" w:cs="Arial"/>
      <w:b/>
      <w:bCs/>
      <w:kern w:val="32"/>
      <w:sz w:val="28"/>
      <w:szCs w:val="24"/>
    </w:rPr>
  </w:style>
  <w:style w:type="paragraph" w:styleId="PlainText">
    <w:name w:val="Plain Text"/>
    <w:basedOn w:val="Normal"/>
    <w:link w:val="PlainTextChar"/>
    <w:uiPriority w:val="99"/>
    <w:rsid w:val="00615C8B"/>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TOC1">
    <w:name w:val="toc 1"/>
    <w:basedOn w:val="Normal"/>
    <w:next w:val="Normal"/>
    <w:autoRedefine/>
    <w:uiPriority w:val="39"/>
    <w:semiHidden/>
    <w:rsid w:val="00E24554"/>
    <w:pPr>
      <w:spacing w:before="120"/>
    </w:pPr>
    <w:rPr>
      <w:rFonts w:ascii="Times New Roman" w:hAnsi="Times New Roman"/>
      <w:b/>
      <w:bCs/>
      <w:i/>
      <w:iCs/>
      <w:sz w:val="24"/>
      <w:szCs w:val="24"/>
    </w:rPr>
  </w:style>
  <w:style w:type="paragraph" w:styleId="TOC2">
    <w:name w:val="toc 2"/>
    <w:basedOn w:val="Normal"/>
    <w:next w:val="Normal"/>
    <w:autoRedefine/>
    <w:uiPriority w:val="39"/>
    <w:semiHidden/>
    <w:rsid w:val="00E24554"/>
    <w:pPr>
      <w:spacing w:before="120"/>
      <w:ind w:left="220"/>
    </w:pPr>
    <w:rPr>
      <w:rFonts w:ascii="Times New Roman" w:hAnsi="Times New Roman"/>
      <w:b/>
      <w:bCs/>
      <w:szCs w:val="22"/>
    </w:rPr>
  </w:style>
  <w:style w:type="paragraph" w:styleId="TOC3">
    <w:name w:val="toc 3"/>
    <w:basedOn w:val="Normal"/>
    <w:next w:val="Normal"/>
    <w:autoRedefine/>
    <w:uiPriority w:val="39"/>
    <w:semiHidden/>
    <w:rsid w:val="00E24554"/>
    <w:pPr>
      <w:ind w:left="440"/>
    </w:pPr>
    <w:rPr>
      <w:rFonts w:ascii="Times New Roman" w:hAnsi="Times New Roman"/>
      <w:sz w:val="20"/>
    </w:rPr>
  </w:style>
  <w:style w:type="paragraph" w:styleId="TOC4">
    <w:name w:val="toc 4"/>
    <w:basedOn w:val="Normal"/>
    <w:next w:val="Normal"/>
    <w:autoRedefine/>
    <w:uiPriority w:val="39"/>
    <w:semiHidden/>
    <w:rsid w:val="00E24554"/>
    <w:pPr>
      <w:ind w:left="660"/>
    </w:pPr>
    <w:rPr>
      <w:rFonts w:ascii="Times New Roman" w:hAnsi="Times New Roman"/>
      <w:sz w:val="20"/>
    </w:rPr>
  </w:style>
  <w:style w:type="paragraph" w:styleId="TOC5">
    <w:name w:val="toc 5"/>
    <w:basedOn w:val="Normal"/>
    <w:next w:val="Normal"/>
    <w:autoRedefine/>
    <w:uiPriority w:val="39"/>
    <w:semiHidden/>
    <w:rsid w:val="00E24554"/>
    <w:pPr>
      <w:ind w:left="880"/>
    </w:pPr>
    <w:rPr>
      <w:rFonts w:ascii="Times New Roman" w:hAnsi="Times New Roman"/>
      <w:sz w:val="20"/>
    </w:rPr>
  </w:style>
  <w:style w:type="paragraph" w:styleId="TOC6">
    <w:name w:val="toc 6"/>
    <w:basedOn w:val="Normal"/>
    <w:next w:val="Normal"/>
    <w:autoRedefine/>
    <w:uiPriority w:val="39"/>
    <w:semiHidden/>
    <w:rsid w:val="00E24554"/>
    <w:pPr>
      <w:ind w:left="1100"/>
    </w:pPr>
    <w:rPr>
      <w:rFonts w:ascii="Times New Roman" w:hAnsi="Times New Roman"/>
      <w:sz w:val="20"/>
    </w:rPr>
  </w:style>
  <w:style w:type="paragraph" w:styleId="TOC7">
    <w:name w:val="toc 7"/>
    <w:basedOn w:val="Normal"/>
    <w:next w:val="Normal"/>
    <w:autoRedefine/>
    <w:uiPriority w:val="39"/>
    <w:semiHidden/>
    <w:rsid w:val="00E24554"/>
    <w:pPr>
      <w:ind w:left="1320"/>
    </w:pPr>
    <w:rPr>
      <w:rFonts w:ascii="Times New Roman" w:hAnsi="Times New Roman"/>
      <w:sz w:val="20"/>
    </w:rPr>
  </w:style>
  <w:style w:type="paragraph" w:styleId="TOC8">
    <w:name w:val="toc 8"/>
    <w:basedOn w:val="Normal"/>
    <w:next w:val="Normal"/>
    <w:autoRedefine/>
    <w:uiPriority w:val="39"/>
    <w:semiHidden/>
    <w:rsid w:val="00E24554"/>
    <w:pPr>
      <w:ind w:left="1540"/>
    </w:pPr>
    <w:rPr>
      <w:rFonts w:ascii="Times New Roman" w:hAnsi="Times New Roman"/>
      <w:sz w:val="20"/>
    </w:rPr>
  </w:style>
  <w:style w:type="paragraph" w:styleId="TOC9">
    <w:name w:val="toc 9"/>
    <w:basedOn w:val="Normal"/>
    <w:next w:val="Normal"/>
    <w:autoRedefine/>
    <w:uiPriority w:val="39"/>
    <w:semiHidden/>
    <w:rsid w:val="00E24554"/>
    <w:pPr>
      <w:ind w:left="1760"/>
    </w:pPr>
    <w:rPr>
      <w:rFonts w:ascii="Times New Roman" w:hAnsi="Times New Roman"/>
      <w:sz w:val="20"/>
    </w:rPr>
  </w:style>
  <w:style w:type="paragraph" w:customStyle="1" w:styleId="HeadingNotice1">
    <w:name w:val="HeadingNotice 1"/>
    <w:basedOn w:val="Heading2"/>
    <w:rsid w:val="00324194"/>
    <w:pPr>
      <w:outlineLvl w:val="0"/>
    </w:pPr>
  </w:style>
  <w:style w:type="paragraph" w:customStyle="1" w:styleId="Heading2Notice">
    <w:name w:val="Heading2Notice"/>
    <w:basedOn w:val="Heading2"/>
    <w:autoRedefine/>
    <w:rsid w:val="005110ED"/>
    <w:pPr>
      <w:outlineLvl w:val="0"/>
    </w:pPr>
    <w:rPr>
      <w:b w:val="0"/>
      <w:sz w:val="20"/>
      <w:szCs w:val="20"/>
    </w:rPr>
  </w:style>
  <w:style w:type="paragraph" w:customStyle="1" w:styleId="StyleHeading1NoticeUnderline">
    <w:name w:val="Style Heading1Notice + Underline"/>
    <w:basedOn w:val="Heading1Notice"/>
    <w:rsid w:val="004F2564"/>
  </w:style>
  <w:style w:type="paragraph" w:styleId="NormalIndent">
    <w:name w:val="Normal Indent"/>
    <w:basedOn w:val="Normal"/>
    <w:uiPriority w:val="99"/>
    <w:rsid w:val="00CB32B9"/>
    <w:pPr>
      <w:ind w:left="567"/>
    </w:pPr>
  </w:style>
  <w:style w:type="numbering" w:customStyle="1" w:styleId="NumberList-Notice">
    <w:name w:val="NumberList-Notice"/>
    <w:pPr>
      <w:numPr>
        <w:numId w:val="11"/>
      </w:numPr>
    </w:pPr>
  </w:style>
  <w:style w:type="numbering" w:customStyle="1" w:styleId="NumberList">
    <w:name w:val="Number List"/>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968"/>
    <w:pPr>
      <w:widowControl w:val="0"/>
      <w:autoSpaceDE w:val="0"/>
      <w:autoSpaceDN w:val="0"/>
      <w:adjustRightInd w:val="0"/>
      <w:spacing w:after="0" w:line="240" w:lineRule="auto"/>
    </w:pPr>
    <w:rPr>
      <w:rFonts w:ascii="Arial" w:hAnsi="Arial"/>
      <w:szCs w:val="20"/>
    </w:rPr>
  </w:style>
  <w:style w:type="paragraph" w:styleId="Heading1">
    <w:name w:val="heading 1"/>
    <w:basedOn w:val="Normal"/>
    <w:next w:val="Normal"/>
    <w:link w:val="Heading1Char"/>
    <w:uiPriority w:val="9"/>
    <w:qFormat/>
    <w:rsid w:val="00647A95"/>
    <w:pPr>
      <w:keepNext/>
      <w:spacing w:before="240" w:after="60"/>
      <w:outlineLvl w:val="0"/>
    </w:pPr>
    <w:rPr>
      <w:rFonts w:cs="Arial"/>
      <w:b/>
      <w:bCs/>
      <w:kern w:val="32"/>
      <w:sz w:val="32"/>
      <w:szCs w:val="32"/>
    </w:rPr>
  </w:style>
  <w:style w:type="paragraph" w:styleId="Heading2">
    <w:name w:val="heading 2"/>
    <w:basedOn w:val="Heading1"/>
    <w:link w:val="Heading2Char"/>
    <w:autoRedefine/>
    <w:uiPriority w:val="9"/>
    <w:qFormat/>
    <w:rsid w:val="00384B8C"/>
    <w:pPr>
      <w:spacing w:before="120"/>
      <w:outlineLvl w:val="1"/>
    </w:pPr>
    <w:rPr>
      <w:sz w:val="28"/>
      <w:szCs w:val="24"/>
    </w:rPr>
  </w:style>
  <w:style w:type="paragraph" w:styleId="Heading3">
    <w:name w:val="heading 3"/>
    <w:basedOn w:val="Normal"/>
    <w:next w:val="Normal"/>
    <w:link w:val="Heading3Char"/>
    <w:uiPriority w:val="9"/>
    <w:qFormat/>
    <w:rsid w:val="00E24554"/>
    <w:pPr>
      <w:keepNext/>
      <w:spacing w:before="240" w:after="60"/>
      <w:outlineLvl w:val="2"/>
    </w:pPr>
    <w:rPr>
      <w:rFonts w:cs="Arial"/>
      <w:b/>
      <w:bCs/>
      <w:sz w:val="26"/>
      <w:szCs w:val="26"/>
    </w:rPr>
  </w:style>
  <w:style w:type="paragraph" w:styleId="Heading4">
    <w:name w:val="heading 4"/>
    <w:basedOn w:val="Normal"/>
    <w:link w:val="Heading4Char"/>
    <w:uiPriority w:val="9"/>
    <w:qFormat/>
    <w:rsid w:val="00765C3F"/>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link w:val="CharCharCharCharChar1Char1"/>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Footer">
    <w:name w:val="footer"/>
    <w:basedOn w:val="Normal"/>
    <w:link w:val="FooterChar"/>
    <w:uiPriority w:val="99"/>
    <w:rsid w:val="00530E61"/>
    <w:pPr>
      <w:tabs>
        <w:tab w:val="center" w:pos="4153"/>
        <w:tab w:val="right" w:pos="8306"/>
      </w:tabs>
    </w:pPr>
  </w:style>
  <w:style w:type="character" w:customStyle="1" w:styleId="FooterChar">
    <w:name w:val="Footer Char"/>
    <w:basedOn w:val="DefaultParagraphFont"/>
    <w:link w:val="Footer"/>
    <w:uiPriority w:val="99"/>
    <w:semiHidden/>
    <w:rPr>
      <w:rFonts w:ascii="Arial" w:hAnsi="Arial"/>
      <w:szCs w:val="20"/>
    </w:rPr>
  </w:style>
  <w:style w:type="character" w:styleId="PageNumber">
    <w:name w:val="page number"/>
    <w:basedOn w:val="DefaultParagraphFont"/>
    <w:uiPriority w:val="99"/>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530E61"/>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styleId="Header">
    <w:name w:val="header"/>
    <w:basedOn w:val="Normal"/>
    <w:link w:val="HeaderChar"/>
    <w:uiPriority w:val="99"/>
    <w:rsid w:val="00AA7AE7"/>
    <w:pPr>
      <w:tabs>
        <w:tab w:val="center" w:pos="4153"/>
        <w:tab w:val="right" w:pos="8306"/>
      </w:tabs>
    </w:pPr>
  </w:style>
  <w:style w:type="character" w:customStyle="1" w:styleId="HeaderChar">
    <w:name w:val="Header Char"/>
    <w:basedOn w:val="DefaultParagraphFont"/>
    <w:link w:val="Header"/>
    <w:uiPriority w:val="99"/>
    <w:semiHidden/>
    <w:rPr>
      <w:rFonts w:ascii="Arial" w:hAnsi="Arial"/>
      <w:szCs w:val="20"/>
    </w:rPr>
  </w:style>
  <w:style w:type="paragraph" w:styleId="BalloonText">
    <w:name w:val="Balloon Text"/>
    <w:basedOn w:val="Normal"/>
    <w:link w:val="BalloonTextChar"/>
    <w:uiPriority w:val="99"/>
    <w:semiHidden/>
    <w:rsid w:val="00AA7AE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link w:val="DocumentMapChar"/>
    <w:uiPriority w:val="99"/>
    <w:semiHidden/>
    <w:rsid w:val="00DB340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CommentReference">
    <w:name w:val="annotation reference"/>
    <w:basedOn w:val="DefaultParagraphFont"/>
    <w:uiPriority w:val="99"/>
    <w:semiHidden/>
    <w:rsid w:val="00700277"/>
    <w:rPr>
      <w:rFonts w:cs="Times New Roman"/>
      <w:sz w:val="16"/>
      <w:szCs w:val="16"/>
    </w:rPr>
  </w:style>
  <w:style w:type="paragraph" w:styleId="CommentText">
    <w:name w:val="annotation text"/>
    <w:basedOn w:val="Normal"/>
    <w:link w:val="CommentTextChar"/>
    <w:uiPriority w:val="99"/>
    <w:semiHidden/>
    <w:rsid w:val="00700277"/>
    <w:rPr>
      <w:sz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sid w:val="00700277"/>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CharCharCharCharChar1Char1">
    <w:name w:val="Char Char Char Char Char1 Char1"/>
    <w:basedOn w:val="Normal"/>
    <w:link w:val="DefaultParagraphFont"/>
    <w:rsid w:val="003C15E5"/>
  </w:style>
  <w:style w:type="character" w:styleId="Hyperlink">
    <w:name w:val="Hyperlink"/>
    <w:basedOn w:val="DefaultParagraphFont"/>
    <w:uiPriority w:val="99"/>
    <w:rsid w:val="006B7A43"/>
    <w:rPr>
      <w:rFonts w:cs="Times New Roman"/>
      <w:color w:val="0000FF"/>
      <w:u w:val="single"/>
    </w:rPr>
  </w:style>
  <w:style w:type="character" w:styleId="FollowedHyperlink">
    <w:name w:val="FollowedHyperlink"/>
    <w:basedOn w:val="DefaultParagraphFont"/>
    <w:uiPriority w:val="99"/>
    <w:rsid w:val="006B7A43"/>
    <w:rPr>
      <w:rFonts w:cs="Times New Roman"/>
      <w:color w:val="800080"/>
      <w:u w:val="single"/>
    </w:rPr>
  </w:style>
  <w:style w:type="paragraph" w:customStyle="1" w:styleId="Body-Notice">
    <w:name w:val="Body-Notice"/>
    <w:rsid w:val="00647A95"/>
    <w:pPr>
      <w:widowControl w:val="0"/>
      <w:autoSpaceDE w:val="0"/>
      <w:autoSpaceDN w:val="0"/>
      <w:adjustRightInd w:val="0"/>
      <w:spacing w:before="240" w:after="0" w:line="240" w:lineRule="auto"/>
      <w:ind w:left="720"/>
    </w:pPr>
    <w:rPr>
      <w:rFonts w:ascii="Arial" w:hAnsi="Arial" w:cs="Arial"/>
      <w:sz w:val="24"/>
      <w:szCs w:val="28"/>
    </w:rPr>
  </w:style>
  <w:style w:type="paragraph" w:styleId="BodyText">
    <w:name w:val="Body Text"/>
    <w:basedOn w:val="Normal"/>
    <w:link w:val="BodyTextChar"/>
    <w:uiPriority w:val="99"/>
    <w:rsid w:val="00647A95"/>
    <w:pPr>
      <w:spacing w:after="120"/>
    </w:pPr>
  </w:style>
  <w:style w:type="character" w:customStyle="1" w:styleId="BodyTextChar">
    <w:name w:val="Body Text Char"/>
    <w:basedOn w:val="DefaultParagraphFont"/>
    <w:link w:val="BodyText"/>
    <w:uiPriority w:val="99"/>
    <w:semiHidden/>
    <w:rPr>
      <w:rFonts w:ascii="Arial" w:hAnsi="Arial"/>
      <w:szCs w:val="20"/>
    </w:rPr>
  </w:style>
  <w:style w:type="paragraph" w:customStyle="1" w:styleId="List-Number-Notice">
    <w:name w:val="List-Number-Notice"/>
    <w:basedOn w:val="Normal"/>
    <w:next w:val="ListNumber"/>
    <w:rsid w:val="00647A95"/>
    <w:pPr>
      <w:numPr>
        <w:numId w:val="7"/>
      </w:numPr>
      <w:tabs>
        <w:tab w:val="clear" w:pos="1440"/>
        <w:tab w:val="left" w:pos="1800"/>
      </w:tabs>
      <w:spacing w:before="120"/>
      <w:ind w:left="1800"/>
    </w:pPr>
    <w:rPr>
      <w:rFonts w:cs="Arial"/>
      <w:sz w:val="24"/>
      <w:szCs w:val="24"/>
    </w:rPr>
  </w:style>
  <w:style w:type="paragraph" w:customStyle="1" w:styleId="HEADING1-Notice">
    <w:name w:val="HEADING 1-Notice"/>
    <w:autoRedefine/>
    <w:rsid w:val="007F11E7"/>
    <w:pPr>
      <w:widowControl w:val="0"/>
      <w:autoSpaceDE w:val="0"/>
      <w:autoSpaceDN w:val="0"/>
      <w:adjustRightInd w:val="0"/>
      <w:spacing w:before="60" w:after="0" w:line="240" w:lineRule="auto"/>
      <w:outlineLvl w:val="0"/>
    </w:pPr>
    <w:rPr>
      <w:rFonts w:ascii="Arial" w:hAnsi="Arial" w:cs="Arial"/>
      <w:b/>
      <w:bCs/>
      <w:sz w:val="24"/>
      <w:szCs w:val="28"/>
      <w:u w:val="single"/>
    </w:rPr>
  </w:style>
  <w:style w:type="paragraph" w:styleId="ListNumber">
    <w:name w:val="List Number"/>
    <w:basedOn w:val="Normal"/>
    <w:uiPriority w:val="99"/>
    <w:rsid w:val="00647A95"/>
    <w:pPr>
      <w:numPr>
        <w:numId w:val="11"/>
      </w:numPr>
      <w:tabs>
        <w:tab w:val="left" w:pos="360"/>
      </w:tabs>
    </w:pPr>
  </w:style>
  <w:style w:type="paragraph" w:customStyle="1" w:styleId="NumberListNoticeSummary">
    <w:name w:val="NumberListNoticeSummary"/>
    <w:autoRedefine/>
    <w:rsid w:val="000576C2"/>
    <w:pPr>
      <w:widowControl w:val="0"/>
      <w:numPr>
        <w:numId w:val="13"/>
      </w:numPr>
      <w:tabs>
        <w:tab w:val="left" w:pos="360"/>
      </w:tabs>
      <w:autoSpaceDE w:val="0"/>
      <w:autoSpaceDN w:val="0"/>
      <w:adjustRightInd w:val="0"/>
      <w:spacing w:before="144" w:after="0" w:line="240" w:lineRule="auto"/>
    </w:pPr>
    <w:rPr>
      <w:rFonts w:ascii="Arial" w:hAnsi="Arial" w:cs="Arial"/>
      <w:b/>
      <w:bCs/>
      <w:sz w:val="24"/>
      <w:szCs w:val="24"/>
    </w:rPr>
  </w:style>
  <w:style w:type="paragraph" w:customStyle="1" w:styleId="NumberSublistNoticeSummary">
    <w:name w:val="NumberSublistNoticeSummary"/>
    <w:autoRedefine/>
    <w:rsid w:val="00FE00F8"/>
    <w:pPr>
      <w:widowControl w:val="0"/>
      <w:autoSpaceDE w:val="0"/>
      <w:autoSpaceDN w:val="0"/>
      <w:adjustRightInd w:val="0"/>
      <w:spacing w:before="120" w:after="0" w:line="240" w:lineRule="auto"/>
    </w:pPr>
    <w:rPr>
      <w:rFonts w:ascii="Arial" w:hAnsi="Arial" w:cs="Arial"/>
      <w:bCs/>
      <w:noProof/>
      <w:sz w:val="24"/>
      <w:szCs w:val="24"/>
    </w:rPr>
  </w:style>
  <w:style w:type="paragraph" w:customStyle="1" w:styleId="TableHeading-Summary">
    <w:name w:val="Table Heading-Summary"/>
    <w:basedOn w:val="Normal"/>
    <w:autoRedefine/>
    <w:rsid w:val="00890F67"/>
    <w:pPr>
      <w:spacing w:before="144"/>
      <w:jc w:val="center"/>
    </w:pPr>
    <w:rPr>
      <w:rFonts w:cs="Arial"/>
      <w:b/>
      <w:bCs/>
      <w:sz w:val="26"/>
      <w:szCs w:val="28"/>
      <w:shd w:val="clear" w:color="auto" w:fill="F3F3F3"/>
    </w:rPr>
  </w:style>
  <w:style w:type="paragraph" w:customStyle="1" w:styleId="NumberlistNoticeSummary2">
    <w:name w:val="NumberlistNoticeSummary2"/>
    <w:basedOn w:val="NumberListNoticeSummary"/>
    <w:rsid w:val="008347C1"/>
  </w:style>
  <w:style w:type="character" w:customStyle="1" w:styleId="Heading3-ChangeControl">
    <w:name w:val="Heading3-ChangeControl"/>
    <w:basedOn w:val="DefaultParagraphFont"/>
    <w:rsid w:val="00615C8B"/>
    <w:rPr>
      <w:rFonts w:ascii="Arial" w:hAnsi="Arial" w:cs="Arial"/>
      <w:bCs/>
      <w:color w:val="000000"/>
      <w:sz w:val="32"/>
      <w:szCs w:val="32"/>
      <w:lang w:val="x-none"/>
    </w:rPr>
  </w:style>
  <w:style w:type="paragraph" w:customStyle="1" w:styleId="Heading3-Table">
    <w:name w:val="Heading 3-Table"/>
    <w:next w:val="PlainText"/>
    <w:autoRedefine/>
    <w:rsid w:val="00A86899"/>
    <w:pPr>
      <w:widowControl w:val="0"/>
      <w:autoSpaceDE w:val="0"/>
      <w:autoSpaceDN w:val="0"/>
      <w:adjustRightInd w:val="0"/>
      <w:spacing w:after="0" w:line="240" w:lineRule="auto"/>
    </w:pPr>
    <w:rPr>
      <w:rFonts w:ascii="Arial" w:hAnsi="Arial" w:cs="Arial"/>
      <w:b/>
      <w:color w:val="000000"/>
      <w:kern w:val="32"/>
      <w:sz w:val="24"/>
      <w:szCs w:val="32"/>
    </w:rPr>
  </w:style>
  <w:style w:type="paragraph" w:customStyle="1" w:styleId="Heading1Notice">
    <w:name w:val="Heading1Notice"/>
    <w:autoRedefine/>
    <w:rsid w:val="004F2564"/>
    <w:pPr>
      <w:widowControl w:val="0"/>
      <w:autoSpaceDE w:val="0"/>
      <w:autoSpaceDN w:val="0"/>
      <w:adjustRightInd w:val="0"/>
      <w:spacing w:after="0" w:line="240" w:lineRule="auto"/>
    </w:pPr>
    <w:rPr>
      <w:rFonts w:ascii="Arial" w:hAnsi="Arial" w:cs="Arial"/>
      <w:b/>
      <w:bCs/>
      <w:kern w:val="32"/>
      <w:sz w:val="28"/>
      <w:szCs w:val="24"/>
    </w:rPr>
  </w:style>
  <w:style w:type="paragraph" w:styleId="PlainText">
    <w:name w:val="Plain Text"/>
    <w:basedOn w:val="Normal"/>
    <w:link w:val="PlainTextChar"/>
    <w:uiPriority w:val="99"/>
    <w:rsid w:val="00615C8B"/>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TOC1">
    <w:name w:val="toc 1"/>
    <w:basedOn w:val="Normal"/>
    <w:next w:val="Normal"/>
    <w:autoRedefine/>
    <w:uiPriority w:val="39"/>
    <w:semiHidden/>
    <w:rsid w:val="00E24554"/>
    <w:pPr>
      <w:spacing w:before="120"/>
    </w:pPr>
    <w:rPr>
      <w:rFonts w:ascii="Times New Roman" w:hAnsi="Times New Roman"/>
      <w:b/>
      <w:bCs/>
      <w:i/>
      <w:iCs/>
      <w:sz w:val="24"/>
      <w:szCs w:val="24"/>
    </w:rPr>
  </w:style>
  <w:style w:type="paragraph" w:styleId="TOC2">
    <w:name w:val="toc 2"/>
    <w:basedOn w:val="Normal"/>
    <w:next w:val="Normal"/>
    <w:autoRedefine/>
    <w:uiPriority w:val="39"/>
    <w:semiHidden/>
    <w:rsid w:val="00E24554"/>
    <w:pPr>
      <w:spacing w:before="120"/>
      <w:ind w:left="220"/>
    </w:pPr>
    <w:rPr>
      <w:rFonts w:ascii="Times New Roman" w:hAnsi="Times New Roman"/>
      <w:b/>
      <w:bCs/>
      <w:szCs w:val="22"/>
    </w:rPr>
  </w:style>
  <w:style w:type="paragraph" w:styleId="TOC3">
    <w:name w:val="toc 3"/>
    <w:basedOn w:val="Normal"/>
    <w:next w:val="Normal"/>
    <w:autoRedefine/>
    <w:uiPriority w:val="39"/>
    <w:semiHidden/>
    <w:rsid w:val="00E24554"/>
    <w:pPr>
      <w:ind w:left="440"/>
    </w:pPr>
    <w:rPr>
      <w:rFonts w:ascii="Times New Roman" w:hAnsi="Times New Roman"/>
      <w:sz w:val="20"/>
    </w:rPr>
  </w:style>
  <w:style w:type="paragraph" w:styleId="TOC4">
    <w:name w:val="toc 4"/>
    <w:basedOn w:val="Normal"/>
    <w:next w:val="Normal"/>
    <w:autoRedefine/>
    <w:uiPriority w:val="39"/>
    <w:semiHidden/>
    <w:rsid w:val="00E24554"/>
    <w:pPr>
      <w:ind w:left="660"/>
    </w:pPr>
    <w:rPr>
      <w:rFonts w:ascii="Times New Roman" w:hAnsi="Times New Roman"/>
      <w:sz w:val="20"/>
    </w:rPr>
  </w:style>
  <w:style w:type="paragraph" w:styleId="TOC5">
    <w:name w:val="toc 5"/>
    <w:basedOn w:val="Normal"/>
    <w:next w:val="Normal"/>
    <w:autoRedefine/>
    <w:uiPriority w:val="39"/>
    <w:semiHidden/>
    <w:rsid w:val="00E24554"/>
    <w:pPr>
      <w:ind w:left="880"/>
    </w:pPr>
    <w:rPr>
      <w:rFonts w:ascii="Times New Roman" w:hAnsi="Times New Roman"/>
      <w:sz w:val="20"/>
    </w:rPr>
  </w:style>
  <w:style w:type="paragraph" w:styleId="TOC6">
    <w:name w:val="toc 6"/>
    <w:basedOn w:val="Normal"/>
    <w:next w:val="Normal"/>
    <w:autoRedefine/>
    <w:uiPriority w:val="39"/>
    <w:semiHidden/>
    <w:rsid w:val="00E24554"/>
    <w:pPr>
      <w:ind w:left="1100"/>
    </w:pPr>
    <w:rPr>
      <w:rFonts w:ascii="Times New Roman" w:hAnsi="Times New Roman"/>
      <w:sz w:val="20"/>
    </w:rPr>
  </w:style>
  <w:style w:type="paragraph" w:styleId="TOC7">
    <w:name w:val="toc 7"/>
    <w:basedOn w:val="Normal"/>
    <w:next w:val="Normal"/>
    <w:autoRedefine/>
    <w:uiPriority w:val="39"/>
    <w:semiHidden/>
    <w:rsid w:val="00E24554"/>
    <w:pPr>
      <w:ind w:left="1320"/>
    </w:pPr>
    <w:rPr>
      <w:rFonts w:ascii="Times New Roman" w:hAnsi="Times New Roman"/>
      <w:sz w:val="20"/>
    </w:rPr>
  </w:style>
  <w:style w:type="paragraph" w:styleId="TOC8">
    <w:name w:val="toc 8"/>
    <w:basedOn w:val="Normal"/>
    <w:next w:val="Normal"/>
    <w:autoRedefine/>
    <w:uiPriority w:val="39"/>
    <w:semiHidden/>
    <w:rsid w:val="00E24554"/>
    <w:pPr>
      <w:ind w:left="1540"/>
    </w:pPr>
    <w:rPr>
      <w:rFonts w:ascii="Times New Roman" w:hAnsi="Times New Roman"/>
      <w:sz w:val="20"/>
    </w:rPr>
  </w:style>
  <w:style w:type="paragraph" w:styleId="TOC9">
    <w:name w:val="toc 9"/>
    <w:basedOn w:val="Normal"/>
    <w:next w:val="Normal"/>
    <w:autoRedefine/>
    <w:uiPriority w:val="39"/>
    <w:semiHidden/>
    <w:rsid w:val="00E24554"/>
    <w:pPr>
      <w:ind w:left="1760"/>
    </w:pPr>
    <w:rPr>
      <w:rFonts w:ascii="Times New Roman" w:hAnsi="Times New Roman"/>
      <w:sz w:val="20"/>
    </w:rPr>
  </w:style>
  <w:style w:type="paragraph" w:customStyle="1" w:styleId="HeadingNotice1">
    <w:name w:val="HeadingNotice 1"/>
    <w:basedOn w:val="Heading2"/>
    <w:rsid w:val="00324194"/>
    <w:pPr>
      <w:outlineLvl w:val="0"/>
    </w:pPr>
  </w:style>
  <w:style w:type="paragraph" w:customStyle="1" w:styleId="Heading2Notice">
    <w:name w:val="Heading2Notice"/>
    <w:basedOn w:val="Heading2"/>
    <w:autoRedefine/>
    <w:rsid w:val="005110ED"/>
    <w:pPr>
      <w:outlineLvl w:val="0"/>
    </w:pPr>
    <w:rPr>
      <w:b w:val="0"/>
      <w:sz w:val="20"/>
      <w:szCs w:val="20"/>
    </w:rPr>
  </w:style>
  <w:style w:type="paragraph" w:customStyle="1" w:styleId="StyleHeading1NoticeUnderline">
    <w:name w:val="Style Heading1Notice + Underline"/>
    <w:basedOn w:val="Heading1Notice"/>
    <w:rsid w:val="004F2564"/>
  </w:style>
  <w:style w:type="paragraph" w:styleId="NormalIndent">
    <w:name w:val="Normal Indent"/>
    <w:basedOn w:val="Normal"/>
    <w:uiPriority w:val="99"/>
    <w:rsid w:val="00CB32B9"/>
    <w:pPr>
      <w:ind w:left="567"/>
    </w:pPr>
  </w:style>
  <w:style w:type="numbering" w:customStyle="1" w:styleId="NumberList-Notice">
    <w:name w:val="NumberList-Notice"/>
    <w:pPr>
      <w:numPr>
        <w:numId w:val="11"/>
      </w:numPr>
    </w:pPr>
  </w:style>
  <w:style w:type="numbering" w:customStyle="1" w:styleId="NumberList">
    <w:name w:val="Number 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imshelp.education.gov.au/sites/heimshelp/news/pages/heimshelp-new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hyperlink" Target="mailto:heims.datacollections@education.gov.a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heimshelp.education.gov.au/sites/heimshelp/resources/pages/reporting-requirements" TargetMode="External"/><Relationship Id="rId14" Type="http://schemas.openxmlformats.org/officeDocument/2006/relationships/header" Target="header2.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F608CC9DF4642BF0993F3149ACF13" ma:contentTypeVersion="2" ma:contentTypeDescription="Create a new document." ma:contentTypeScope="" ma:versionID="1afdb8462ca9634f6e5bc69a12776617">
  <xsd:schema xmlns:xsd="http://www.w3.org/2001/XMLSchema" xmlns:xs="http://www.w3.org/2001/XMLSchema" xmlns:p="http://schemas.microsoft.com/office/2006/metadata/properties" xmlns:ns1="http://schemas.microsoft.com/sharepoint/v3" targetNamespace="http://schemas.microsoft.com/office/2006/metadata/properties" ma:root="true" ma:fieldsID="3493786601aa203e5637b90c204d05c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1929C8-BB14-4490-9F58-E0A391F89B95}"/>
</file>

<file path=customXml/itemProps2.xml><?xml version="1.0" encoding="utf-8"?>
<ds:datastoreItem xmlns:ds="http://schemas.openxmlformats.org/officeDocument/2006/customXml" ds:itemID="{BF9D45FC-038A-4621-82BC-622E27B5F5D4}"/>
</file>

<file path=customXml/itemProps3.xml><?xml version="1.0" encoding="utf-8"?>
<ds:datastoreItem xmlns:ds="http://schemas.openxmlformats.org/officeDocument/2006/customXml" ds:itemID="{E8BF3610-9BFA-42B8-BF80-DB55123EB657}"/>
</file>

<file path=docProps/app.xml><?xml version="1.0" encoding="utf-8"?>
<Properties xmlns="http://schemas.openxmlformats.org/officeDocument/2006/extended-properties" xmlns:vt="http://schemas.openxmlformats.org/officeDocument/2006/docPropsVTypes">
  <Template>45E62EAE.dotm</Template>
  <TotalTime>4</TotalTime>
  <Pages>8</Pages>
  <Words>1579</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Data Requirements and Change Control Document</vt:lpstr>
    </vt:vector>
  </TitlesOfParts>
  <Company>Australian Government</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HEP Change Summary</dc:title>
  <dc:creator>Liam Mckeon</dc:creator>
  <cp:lastModifiedBy>Liam Mckeon</cp:lastModifiedBy>
  <cp:revision>4</cp:revision>
  <cp:lastPrinted>2015-01-21T04:27:00Z</cp:lastPrinted>
  <dcterms:created xsi:type="dcterms:W3CDTF">2015-01-21T04:26:00Z</dcterms:created>
  <dcterms:modified xsi:type="dcterms:W3CDTF">2015-01-21T04:30:00Z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ContentTypeId">
    <vt:lpwstr>0x0101003B5F608CC9DF4642BF0993F3149ACF13</vt:lpwstr>
  </property>
</Properties>
</file>