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637D" w14:textId="77777777" w:rsidR="004D73E5" w:rsidRPr="00552FF4" w:rsidRDefault="004D73E5" w:rsidP="004D73E5">
      <w:pPr>
        <w:jc w:val="center"/>
        <w:outlineLvl w:val="0"/>
        <w:rPr>
          <w:rFonts w:cs="Arial"/>
          <w:b/>
          <w:sz w:val="44"/>
          <w:szCs w:val="44"/>
          <w:lang w:eastAsia="en-AU"/>
        </w:rPr>
      </w:pPr>
      <w:r w:rsidRPr="00552FF4">
        <w:rPr>
          <w:rFonts w:cs="Arial"/>
          <w:b/>
          <w:sz w:val="44"/>
          <w:szCs w:val="44"/>
          <w:lang w:eastAsia="en-AU"/>
        </w:rPr>
        <w:t xml:space="preserve">Tertiary Collection of Student Information (TCSI) Data Collections </w:t>
      </w:r>
    </w:p>
    <w:p w14:paraId="6FDA631C" w14:textId="1260C57A" w:rsidR="004D73E5" w:rsidRPr="00552FF4" w:rsidRDefault="00884553" w:rsidP="004D73E5">
      <w:pPr>
        <w:spacing w:before="240"/>
        <w:jc w:val="center"/>
        <w:outlineLvl w:val="0"/>
        <w:rPr>
          <w:rFonts w:cs="Arial"/>
          <w:b/>
          <w:bCs/>
          <w:sz w:val="44"/>
          <w:szCs w:val="44"/>
          <w:lang w:eastAsia="en-AU"/>
        </w:rPr>
      </w:pPr>
      <w:r>
        <w:rPr>
          <w:rFonts w:cs="Arial"/>
          <w:b/>
          <w:bCs/>
          <w:noProof/>
          <w:sz w:val="44"/>
          <w:szCs w:val="44"/>
          <w:lang w:eastAsia="en-AU"/>
        </w:rPr>
        <w:t>2025</w:t>
      </w:r>
      <w:r w:rsidR="004D73E5" w:rsidRPr="3D18040C">
        <w:rPr>
          <w:rFonts w:cs="Arial"/>
          <w:b/>
          <w:bCs/>
          <w:sz w:val="44"/>
          <w:szCs w:val="44"/>
          <w:lang w:eastAsia="en-AU"/>
        </w:rPr>
        <w:t xml:space="preserve"> Reporting Year</w:t>
      </w:r>
    </w:p>
    <w:p w14:paraId="28192BEC" w14:textId="77777777" w:rsidR="004D73E5" w:rsidRPr="00552FF4" w:rsidRDefault="004D73E5" w:rsidP="004D73E5">
      <w:pPr>
        <w:jc w:val="center"/>
        <w:rPr>
          <w:rFonts w:cs="Arial"/>
          <w:b/>
          <w:lang w:eastAsia="en-AU"/>
        </w:rPr>
      </w:pPr>
    </w:p>
    <w:p w14:paraId="68B6D539" w14:textId="39493BF9" w:rsidR="004D73E5" w:rsidRPr="00552FF4" w:rsidRDefault="00884553" w:rsidP="004D73E5">
      <w:pPr>
        <w:spacing w:before="120"/>
        <w:jc w:val="center"/>
        <w:rPr>
          <w:rFonts w:cs="Arial"/>
          <w:b/>
          <w:bCs/>
          <w:sz w:val="40"/>
          <w:szCs w:val="40"/>
          <w:highlight w:val="yellow"/>
          <w:lang w:eastAsia="en-AU"/>
        </w:rPr>
      </w:pPr>
      <w:r>
        <w:rPr>
          <w:rFonts w:cs="Arial"/>
          <w:b/>
          <w:bCs/>
          <w:noProof/>
          <w:sz w:val="40"/>
          <w:szCs w:val="40"/>
          <w:lang w:eastAsia="en-AU"/>
        </w:rPr>
        <w:t>2025</w:t>
      </w:r>
      <w:r w:rsidR="004D73E5" w:rsidRPr="3D18040C">
        <w:rPr>
          <w:rFonts w:cs="Arial"/>
          <w:b/>
          <w:bCs/>
          <w:sz w:val="40"/>
          <w:szCs w:val="40"/>
          <w:lang w:eastAsia="en-AU"/>
        </w:rPr>
        <w:t xml:space="preserve"> Data Requirements and Change Control Document </w:t>
      </w:r>
    </w:p>
    <w:p w14:paraId="491ED967" w14:textId="77777777" w:rsidR="004D73E5" w:rsidRDefault="004D73E5" w:rsidP="00556A19">
      <w:pPr>
        <w:pStyle w:val="Heading1Notice"/>
      </w:pPr>
    </w:p>
    <w:p w14:paraId="2EE9923A" w14:textId="77777777" w:rsidR="00F23C81" w:rsidRDefault="00F23C81" w:rsidP="00556A19">
      <w:pPr>
        <w:pStyle w:val="Heading1Notice"/>
      </w:pPr>
      <w:r>
        <w:t xml:space="preserve">Section 1 – 2025 Data Requirements </w:t>
      </w:r>
    </w:p>
    <w:p w14:paraId="519B889F" w14:textId="5EC8B0EF" w:rsidR="00F23C81" w:rsidRPr="001E7AD4" w:rsidRDefault="00F23C81" w:rsidP="00F23C81">
      <w:pPr>
        <w:spacing w:after="280" w:afterAutospacing="1"/>
        <w:rPr>
          <w:rFonts w:ascii="Aptos" w:hAnsi="Aptos"/>
          <w:sz w:val="22"/>
          <w:szCs w:val="22"/>
        </w:rPr>
      </w:pPr>
      <w:r w:rsidRPr="001E7AD4">
        <w:rPr>
          <w:rFonts w:ascii="Aptos" w:hAnsi="Aptos"/>
          <w:sz w:val="22"/>
          <w:szCs w:val="22"/>
        </w:rPr>
        <w:t xml:space="preserve">The </w:t>
      </w:r>
      <w:r w:rsidR="005575CF">
        <w:rPr>
          <w:rFonts w:ascii="Aptos" w:hAnsi="Aptos"/>
          <w:sz w:val="22"/>
          <w:szCs w:val="22"/>
        </w:rPr>
        <w:t>Department of</w:t>
      </w:r>
      <w:r w:rsidRPr="001E7AD4">
        <w:rPr>
          <w:rFonts w:ascii="Aptos" w:hAnsi="Aptos"/>
          <w:sz w:val="22"/>
          <w:szCs w:val="22"/>
        </w:rPr>
        <w:t xml:space="preserve"> </w:t>
      </w:r>
      <w:r w:rsidR="009305B4">
        <w:rPr>
          <w:rFonts w:ascii="Aptos" w:hAnsi="Aptos"/>
          <w:sz w:val="22"/>
          <w:szCs w:val="22"/>
        </w:rPr>
        <w:t xml:space="preserve">Education </w:t>
      </w:r>
      <w:r w:rsidRPr="001E7AD4">
        <w:rPr>
          <w:rFonts w:ascii="Aptos" w:hAnsi="Aptos"/>
          <w:sz w:val="22"/>
          <w:szCs w:val="22"/>
        </w:rPr>
        <w:t xml:space="preserve">Ministerial Notice (higher education) and </w:t>
      </w:r>
      <w:r w:rsidR="00577CC3">
        <w:rPr>
          <w:rFonts w:ascii="Aptos" w:hAnsi="Aptos"/>
          <w:sz w:val="22"/>
          <w:szCs w:val="22"/>
        </w:rPr>
        <w:t xml:space="preserve">Department of Employment and Workplace Relations (DEWR) </w:t>
      </w:r>
      <w:r w:rsidRPr="001E7AD4">
        <w:rPr>
          <w:rFonts w:ascii="Aptos" w:hAnsi="Aptos"/>
          <w:sz w:val="22"/>
          <w:szCs w:val="22"/>
        </w:rPr>
        <w:t>Secretary’s Notice (VET Student Loans) require providers to check for any changes to data requirements which may be made from time to time.</w:t>
      </w:r>
    </w:p>
    <w:p w14:paraId="56D51586" w14:textId="213DC648" w:rsidR="00F23C81" w:rsidRPr="001E7AD4" w:rsidRDefault="00F23C81" w:rsidP="00F23C81">
      <w:pPr>
        <w:rPr>
          <w:rFonts w:ascii="Aptos" w:hAnsi="Aptos"/>
          <w:sz w:val="22"/>
          <w:szCs w:val="22"/>
        </w:rPr>
      </w:pPr>
      <w:r w:rsidRPr="001E7AD4">
        <w:rPr>
          <w:rFonts w:ascii="Aptos" w:hAnsi="Aptos"/>
          <w:sz w:val="22"/>
          <w:szCs w:val="22"/>
        </w:rPr>
        <w:t xml:space="preserve">This change control document details requirements the 2025 reporting for the </w:t>
      </w:r>
      <w:r w:rsidR="005B0A4E" w:rsidRPr="001E7AD4">
        <w:rPr>
          <w:rFonts w:ascii="Aptos" w:hAnsi="Aptos"/>
          <w:sz w:val="22"/>
          <w:szCs w:val="22"/>
        </w:rPr>
        <w:t>tertiary</w:t>
      </w:r>
      <w:r w:rsidRPr="001E7AD4">
        <w:rPr>
          <w:rFonts w:ascii="Aptos" w:hAnsi="Aptos"/>
          <w:sz w:val="22"/>
          <w:szCs w:val="22"/>
        </w:rPr>
        <w:t xml:space="preserve"> data collections.</w:t>
      </w:r>
    </w:p>
    <w:p w14:paraId="47A7A6BF" w14:textId="77777777" w:rsidR="00F23C81" w:rsidRPr="001E7AD4" w:rsidRDefault="00F23C81" w:rsidP="00F23C81">
      <w:pPr>
        <w:rPr>
          <w:rFonts w:ascii="Aptos" w:hAnsi="Aptos"/>
          <w:sz w:val="22"/>
          <w:szCs w:val="22"/>
        </w:rPr>
      </w:pPr>
    </w:p>
    <w:p w14:paraId="09A5F84C" w14:textId="55D9D72E" w:rsidR="004D73E5" w:rsidRPr="001E7AD4" w:rsidRDefault="00F23C81" w:rsidP="004D73E5">
      <w:pPr>
        <w:rPr>
          <w:rFonts w:ascii="Aptos" w:hAnsi="Aptos" w:cs="Arial"/>
          <w:sz w:val="22"/>
          <w:szCs w:val="22"/>
          <w:lang w:eastAsia="en-AU"/>
        </w:rPr>
        <w:sectPr w:rsidR="004D73E5" w:rsidRPr="001E7AD4" w:rsidSect="006140F6">
          <w:pgSz w:w="11906" w:h="16838" w:code="9"/>
          <w:pgMar w:top="851" w:right="1134" w:bottom="567" w:left="1134" w:header="340" w:footer="352" w:gutter="0"/>
          <w:cols w:space="720"/>
          <w:titlePg/>
          <w:docGrid w:linePitch="272"/>
        </w:sectPr>
      </w:pPr>
      <w:r w:rsidRPr="001E7AD4">
        <w:rPr>
          <w:rFonts w:ascii="Aptos" w:hAnsi="Aptos"/>
          <w:sz w:val="22"/>
          <w:szCs w:val="22"/>
        </w:rPr>
        <w:t xml:space="preserve">Providers will also be notified of changes through the TCSI Support site at </w:t>
      </w:r>
      <w:hyperlink r:id="rId10" w:history="1">
        <w:r w:rsidRPr="001E7AD4">
          <w:rPr>
            <w:rStyle w:val="Hyperlink"/>
            <w:rFonts w:ascii="Aptos" w:hAnsi="Aptos"/>
            <w:sz w:val="22"/>
            <w:szCs w:val="22"/>
          </w:rPr>
          <w:t>https://www.tcsisupport.gov.au</w:t>
        </w:r>
      </w:hyperlink>
      <w:r w:rsidRPr="001E7AD4">
        <w:rPr>
          <w:rFonts w:ascii="Aptos" w:hAnsi="Aptos"/>
          <w:sz w:val="22"/>
          <w:szCs w:val="22"/>
        </w:rPr>
        <w:t xml:space="preserve"> and newsletter at </w:t>
      </w:r>
      <w:hyperlink r:id="rId11" w:history="1">
        <w:r w:rsidRPr="001E7AD4">
          <w:rPr>
            <w:rStyle w:val="Hyperlink"/>
            <w:rFonts w:ascii="Aptos" w:hAnsi="Aptos"/>
            <w:sz w:val="22"/>
            <w:szCs w:val="22"/>
          </w:rPr>
          <w:t>https://www.tcsisupport.gov.au/news</w:t>
        </w:r>
      </w:hyperlink>
      <w:r w:rsidRPr="001E7AD4">
        <w:rPr>
          <w:rFonts w:ascii="Aptos" w:hAnsi="Aptos"/>
          <w:sz w:val="22"/>
          <w:szCs w:val="22"/>
        </w:rPr>
        <w:t>.</w:t>
      </w:r>
    </w:p>
    <w:p w14:paraId="3F332066" w14:textId="77777777" w:rsidR="004D73E5" w:rsidRPr="0070684F" w:rsidRDefault="004D73E5" w:rsidP="004D73E5">
      <w:pPr>
        <w:spacing w:before="120"/>
        <w:jc w:val="center"/>
        <w:rPr>
          <w:rFonts w:cs="Arial"/>
          <w:b/>
          <w:sz w:val="16"/>
          <w:szCs w:val="16"/>
          <w:lang w:eastAsia="en-AU"/>
        </w:rPr>
      </w:pPr>
    </w:p>
    <w:p w14:paraId="276ECA04" w14:textId="4BDC92B0" w:rsidR="004D73E5" w:rsidRPr="00556A19" w:rsidRDefault="004D73E5" w:rsidP="00556A19">
      <w:pPr>
        <w:pStyle w:val="Heading1Notice"/>
      </w:pPr>
      <w:bookmarkStart w:id="0" w:name="_Toc246415505"/>
      <w:bookmarkStart w:id="1" w:name="_Toc247340230"/>
      <w:bookmarkStart w:id="2" w:name="OLE_LINK2"/>
      <w:bookmarkStart w:id="3" w:name="_Toc246413743"/>
      <w:bookmarkStart w:id="4" w:name="_Toc246413800"/>
      <w:r w:rsidRPr="00556A19">
        <w:t xml:space="preserve">Section 2 – Change Control Summary for the </w:t>
      </w:r>
      <w:r w:rsidR="00884553" w:rsidRPr="00556A19">
        <w:rPr>
          <w:noProof/>
        </w:rPr>
        <w:t>2025</w:t>
      </w:r>
      <w:r w:rsidRPr="00556A19">
        <w:t xml:space="preserve"> Reporting Year</w:t>
      </w:r>
      <w:bookmarkEnd w:id="0"/>
      <w:bookmarkEnd w:id="1"/>
      <w:bookmarkEnd w:id="2"/>
      <w:bookmarkEnd w:id="3"/>
      <w:bookmarkEnd w:id="4"/>
    </w:p>
    <w:tbl>
      <w:tblPr>
        <w:tblW w:w="10379" w:type="dxa"/>
        <w:jc w:val="center"/>
        <w:tblLook w:val="0000" w:firstRow="0" w:lastRow="0" w:firstColumn="0" w:lastColumn="0" w:noHBand="0" w:noVBand="0"/>
      </w:tblPr>
      <w:tblGrid>
        <w:gridCol w:w="10379"/>
      </w:tblGrid>
      <w:tr w:rsidR="004D73E5" w14:paraId="61FCD305" w14:textId="77777777" w:rsidTr="00E51B22">
        <w:trPr>
          <w:trHeight w:val="643"/>
          <w:jc w:val="center"/>
        </w:trPr>
        <w:tc>
          <w:tcPr>
            <w:tcW w:w="10379" w:type="dxa"/>
            <w:vAlign w:val="center"/>
          </w:tcPr>
          <w:p w14:paraId="6048B093" w14:textId="77777777" w:rsidR="004D73E5" w:rsidRPr="00FE00F8" w:rsidDel="00D970EB" w:rsidRDefault="004D73E5" w:rsidP="00556A19">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4D73E5" w14:paraId="3BAAB556" w14:textId="77777777" w:rsidTr="00E51B22">
              <w:tc>
                <w:tcPr>
                  <w:tcW w:w="10148" w:type="dxa"/>
                  <w:shd w:val="clear" w:color="auto" w:fill="E0E0E0"/>
                </w:tcPr>
                <w:p w14:paraId="5FAAEF49" w14:textId="328C85D9" w:rsidR="004D73E5" w:rsidRPr="00556A19" w:rsidRDefault="004D73E5" w:rsidP="00280CDB">
                  <w:pPr>
                    <w:pStyle w:val="NumberSublistNoticeSummary"/>
                  </w:pPr>
                  <w:r w:rsidRPr="00556A19">
                    <w:t xml:space="preserve">Changes for </w:t>
                  </w:r>
                  <w:r w:rsidR="00884553" w:rsidRPr="00556A19">
                    <w:t>2025</w:t>
                  </w:r>
                  <w:r w:rsidRPr="00556A19">
                    <w:t xml:space="preserve"> Data Requirements - issued </w:t>
                  </w:r>
                  <w:r w:rsidR="004A1468">
                    <w:t>25</w:t>
                  </w:r>
                  <w:r w:rsidRPr="00556A19">
                    <w:t xml:space="preserve"> </w:t>
                  </w:r>
                  <w:r w:rsidR="007C3DFF">
                    <w:t xml:space="preserve">November </w:t>
                  </w:r>
                  <w:r w:rsidR="00884553" w:rsidRPr="00556A19">
                    <w:t>202</w:t>
                  </w:r>
                  <w:r w:rsidR="007C3DFF">
                    <w:t>4</w:t>
                  </w:r>
                  <w:r w:rsidR="00280CDB">
                    <w:t xml:space="preserve"> -</w:t>
                  </w:r>
                  <w:r w:rsidR="00287C6B">
                    <w:t xml:space="preserve"> </w:t>
                  </w:r>
                  <w:r w:rsidR="00280CDB">
                    <w:t xml:space="preserve">updated </w:t>
                  </w:r>
                  <w:r w:rsidR="00291590">
                    <w:t>9 October</w:t>
                  </w:r>
                  <w:r w:rsidR="00280CDB">
                    <w:t xml:space="preserve"> 2025</w:t>
                  </w:r>
                </w:p>
              </w:tc>
            </w:tr>
            <w:tr w:rsidR="004D73E5" w14:paraId="62B75870" w14:textId="77777777" w:rsidTr="00E51B22">
              <w:trPr>
                <w:trHeight w:val="4243"/>
              </w:trPr>
              <w:tc>
                <w:tcPr>
                  <w:tcW w:w="10148" w:type="dxa"/>
                  <w:tcBorders>
                    <w:top w:val="single" w:sz="4" w:space="0" w:color="auto"/>
                    <w:left w:val="single" w:sz="4" w:space="0" w:color="auto"/>
                    <w:bottom w:val="single" w:sz="4" w:space="0" w:color="auto"/>
                    <w:right w:val="single" w:sz="4" w:space="0" w:color="auto"/>
                  </w:tcBorders>
                </w:tcPr>
                <w:p w14:paraId="7FEADCE8" w14:textId="77777777" w:rsidR="00982A48" w:rsidRPr="0073022A" w:rsidRDefault="00982A48" w:rsidP="000673CF">
                  <w:pPr>
                    <w:rPr>
                      <w:rFonts w:ascii="Aptos" w:hAnsi="Aptos" w:cs="Arial"/>
                    </w:rPr>
                  </w:pPr>
                </w:p>
                <w:p w14:paraId="6828804E" w14:textId="77777777" w:rsidR="00556A19" w:rsidRPr="001E7AD4" w:rsidRDefault="00556A19" w:rsidP="00556A19">
                  <w:pPr>
                    <w:pStyle w:val="ListParagraph"/>
                    <w:rPr>
                      <w:rFonts w:ascii="Aptos" w:hAnsi="Aptos"/>
                      <w:sz w:val="22"/>
                      <w:szCs w:val="22"/>
                    </w:rPr>
                  </w:pPr>
                </w:p>
                <w:p w14:paraId="010F316E" w14:textId="25F4F2ED" w:rsidR="005345A8" w:rsidRPr="001E7AD4" w:rsidRDefault="00556A19" w:rsidP="00280CDB">
                  <w:pPr>
                    <w:pStyle w:val="ListParagraph"/>
                    <w:numPr>
                      <w:ilvl w:val="0"/>
                      <w:numId w:val="7"/>
                    </w:numPr>
                    <w:rPr>
                      <w:rFonts w:ascii="Aptos" w:hAnsi="Aptos"/>
                      <w:sz w:val="22"/>
                      <w:szCs w:val="22"/>
                    </w:rPr>
                  </w:pPr>
                  <w:r w:rsidRPr="001E7AD4">
                    <w:rPr>
                      <w:rFonts w:ascii="Aptos" w:hAnsi="Aptos"/>
                      <w:sz w:val="22"/>
                      <w:szCs w:val="22"/>
                    </w:rPr>
                    <w:t>Clarifications to reporting elements</w:t>
                  </w:r>
                </w:p>
                <w:p w14:paraId="135CFDE8" w14:textId="77777777" w:rsidR="005345A8" w:rsidRPr="001E7AD4" w:rsidRDefault="005345A8" w:rsidP="0073022A">
                  <w:pPr>
                    <w:rPr>
                      <w:rFonts w:ascii="Aptos" w:hAnsi="Aptos"/>
                      <w:sz w:val="22"/>
                      <w:szCs w:val="22"/>
                    </w:rPr>
                  </w:pPr>
                </w:p>
                <w:p w14:paraId="195B6827" w14:textId="655F0FDC" w:rsidR="006045E1" w:rsidRPr="0073022A" w:rsidRDefault="007D59AE" w:rsidP="0073022A">
                  <w:pPr>
                    <w:pStyle w:val="ListParagraph"/>
                    <w:rPr>
                      <w:rFonts w:ascii="Aptos Display" w:hAnsi="Aptos Display"/>
                    </w:rPr>
                  </w:pPr>
                  <w:r>
                    <w:rPr>
                      <w:rFonts w:ascii="Aptos" w:hAnsi="Aptos"/>
                      <w:sz w:val="22"/>
                      <w:szCs w:val="22"/>
                    </w:rPr>
                    <w:t>C</w:t>
                  </w:r>
                  <w:r w:rsidR="00AB4ED4" w:rsidRPr="001E7AD4">
                    <w:rPr>
                      <w:rFonts w:ascii="Aptos" w:hAnsi="Aptos"/>
                      <w:sz w:val="22"/>
                      <w:szCs w:val="22"/>
                    </w:rPr>
                    <w:t>larifications</w:t>
                  </w:r>
                  <w:r>
                    <w:rPr>
                      <w:rFonts w:ascii="Aptos" w:hAnsi="Aptos"/>
                      <w:sz w:val="22"/>
                      <w:szCs w:val="22"/>
                    </w:rPr>
                    <w:t xml:space="preserve">, examples </w:t>
                  </w:r>
                  <w:r w:rsidR="00AB4ED4" w:rsidRPr="001E7AD4">
                    <w:rPr>
                      <w:rFonts w:ascii="Aptos" w:hAnsi="Aptos"/>
                      <w:sz w:val="22"/>
                      <w:szCs w:val="22"/>
                    </w:rPr>
                    <w:t xml:space="preserve">and updates to </w:t>
                  </w:r>
                  <w:r w:rsidR="009319D2" w:rsidRPr="008B45CA">
                    <w:rPr>
                      <w:rFonts w:ascii="Aptos" w:hAnsi="Aptos"/>
                      <w:color w:val="000000"/>
                      <w:sz w:val="22"/>
                      <w:szCs w:val="22"/>
                    </w:rPr>
                    <w:t>Element 623 RTP Stipend Amount</w:t>
                  </w:r>
                  <w:r w:rsidR="00D1138F">
                    <w:rPr>
                      <w:rFonts w:ascii="Aptos" w:hAnsi="Aptos"/>
                      <w:color w:val="000000"/>
                      <w:sz w:val="22"/>
                      <w:szCs w:val="22"/>
                    </w:rPr>
                    <w:t xml:space="preserve"> Additional information section</w:t>
                  </w:r>
                  <w:r w:rsidR="00AB4ED4" w:rsidRPr="001E7AD4">
                    <w:rPr>
                      <w:rFonts w:ascii="Aptos" w:hAnsi="Aptos"/>
                      <w:sz w:val="22"/>
                      <w:szCs w:val="22"/>
                    </w:rPr>
                    <w:t xml:space="preserve"> are detailed in section </w:t>
                  </w:r>
                  <w:r w:rsidR="005345A8" w:rsidRPr="001E7AD4">
                    <w:rPr>
                      <w:rFonts w:ascii="Aptos" w:hAnsi="Aptos"/>
                      <w:sz w:val="22"/>
                      <w:szCs w:val="22"/>
                    </w:rPr>
                    <w:t>3.</w:t>
                  </w:r>
                </w:p>
              </w:tc>
            </w:tr>
          </w:tbl>
          <w:p w14:paraId="7D2DD2CC" w14:textId="77777777" w:rsidR="004D73E5" w:rsidRPr="00F0440B" w:rsidRDefault="004D73E5" w:rsidP="00556A19">
            <w:pPr>
              <w:pStyle w:val="NumberSublistNoticeSummary"/>
            </w:pPr>
          </w:p>
        </w:tc>
      </w:tr>
    </w:tbl>
    <w:p w14:paraId="660FE7B5" w14:textId="77777777" w:rsidR="004D73E5" w:rsidRDefault="004D73E5" w:rsidP="004D73E5">
      <w:pPr>
        <w:rPr>
          <w:rFonts w:cs="Arial"/>
        </w:rPr>
      </w:pPr>
    </w:p>
    <w:p w14:paraId="42F7120E" w14:textId="77777777" w:rsidR="0061531D" w:rsidRDefault="0061531D" w:rsidP="004D73E5">
      <w:pPr>
        <w:rPr>
          <w:rFonts w:cs="Arial"/>
        </w:rPr>
      </w:pPr>
    </w:p>
    <w:p w14:paraId="09BFB4F4" w14:textId="77777777" w:rsidR="0061531D" w:rsidRDefault="0061531D" w:rsidP="004D73E5">
      <w:pPr>
        <w:rPr>
          <w:rFonts w:cs="Arial"/>
        </w:rPr>
      </w:pPr>
    </w:p>
    <w:p w14:paraId="6DF80783" w14:textId="77777777" w:rsidR="0061531D" w:rsidRDefault="0061531D" w:rsidP="004D73E5">
      <w:pPr>
        <w:rPr>
          <w:rFonts w:cs="Arial"/>
        </w:rPr>
      </w:pPr>
    </w:p>
    <w:p w14:paraId="3B384AD9" w14:textId="77777777" w:rsidR="0061531D" w:rsidRPr="0070684F" w:rsidRDefault="0061531D" w:rsidP="004D73E5">
      <w:pPr>
        <w:rPr>
          <w:rFonts w:cs="Arial"/>
        </w:rPr>
        <w:sectPr w:rsidR="0061531D" w:rsidRPr="0070684F" w:rsidSect="00A00F2F">
          <w:headerReference w:type="even" r:id="rId12"/>
          <w:headerReference w:type="default" r:id="rId13"/>
          <w:headerReference w:type="first" r:id="rId14"/>
          <w:pgSz w:w="11906" w:h="16838" w:code="9"/>
          <w:pgMar w:top="567" w:right="851" w:bottom="238" w:left="851" w:header="284" w:footer="352" w:gutter="0"/>
          <w:cols w:space="720"/>
          <w:docGrid w:linePitch="272"/>
        </w:sectPr>
      </w:pPr>
    </w:p>
    <w:p w14:paraId="799C2D1D" w14:textId="77777777" w:rsidR="004D73E5" w:rsidRDefault="004D73E5" w:rsidP="00556A19">
      <w:pPr>
        <w:pStyle w:val="Heading1Notice"/>
      </w:pPr>
      <w:bookmarkStart w:id="5" w:name="_Toc246415506"/>
      <w:bookmarkStart w:id="6" w:name="_Toc247340231"/>
      <w:bookmarkStart w:id="7" w:name="Section3"/>
      <w:r w:rsidRPr="0070684F">
        <w:lastRenderedPageBreak/>
        <w:t xml:space="preserve">Section </w:t>
      </w:r>
      <w:r>
        <w:t>3</w:t>
      </w:r>
      <w:r w:rsidRPr="0070684F">
        <w:t xml:space="preserve"> - </w:t>
      </w:r>
      <w:r w:rsidRPr="00E32F0C">
        <w:t>Change Control Details</w:t>
      </w:r>
      <w:bookmarkEnd w:id="5"/>
      <w:bookmarkEnd w:id="6"/>
      <w:r w:rsidRPr="0070684F">
        <w:t xml:space="preserve"> </w:t>
      </w:r>
    </w:p>
    <w:p w14:paraId="777B99E8" w14:textId="2F7B8F48" w:rsidR="004D73E5" w:rsidRPr="007C3DFF" w:rsidRDefault="005E5198" w:rsidP="004D73E5">
      <w:pPr>
        <w:pStyle w:val="Heading2"/>
        <w:rPr>
          <w:rFonts w:ascii="Aptos" w:hAnsi="Aptos"/>
        </w:rPr>
      </w:pPr>
      <w:r w:rsidRPr="007C3DFF">
        <w:rPr>
          <w:rFonts w:ascii="Aptos" w:hAnsi="Aptos"/>
        </w:rPr>
        <w:t>Tertiary Student Information Collection</w:t>
      </w:r>
      <w:r w:rsidR="004D73E5" w:rsidRPr="007C3DFF">
        <w:rPr>
          <w:rFonts w:ascii="Aptos" w:hAnsi="Aptos"/>
        </w:rPr>
        <w:t xml:space="preserve"> – </w:t>
      </w:r>
      <w:r w:rsidR="00884553" w:rsidRPr="007C3DFF">
        <w:rPr>
          <w:rFonts w:ascii="Aptos" w:hAnsi="Aptos"/>
          <w:noProof/>
        </w:rPr>
        <w:t>2025</w:t>
      </w:r>
      <w:r w:rsidR="004D73E5" w:rsidRPr="007C3DFF">
        <w:rPr>
          <w:rFonts w:ascii="Aptos" w:hAnsi="Aptos"/>
        </w:rPr>
        <w:t xml:space="preserve"> Reporting Year</w:t>
      </w:r>
    </w:p>
    <w:p w14:paraId="6B8853ED" w14:textId="4598CD51" w:rsidR="00B16A95" w:rsidRPr="007C3DFF" w:rsidRDefault="004D73E5" w:rsidP="00F16D67">
      <w:pPr>
        <w:pStyle w:val="Heading3"/>
        <w:rPr>
          <w:rFonts w:ascii="Aptos" w:hAnsi="Aptos"/>
        </w:rPr>
      </w:pPr>
      <w:bookmarkStart w:id="8" w:name="CS"/>
      <w:bookmarkStart w:id="9" w:name="OS"/>
      <w:bookmarkEnd w:id="7"/>
      <w:bookmarkEnd w:id="8"/>
      <w:bookmarkEnd w:id="9"/>
      <w:r w:rsidRPr="007C3DFF">
        <w:rPr>
          <w:rFonts w:ascii="Aptos" w:hAnsi="Aptos"/>
        </w:rPr>
        <w:t xml:space="preserve">Reporting requirements – </w:t>
      </w:r>
      <w:r w:rsidR="00884553" w:rsidRPr="007C3DFF">
        <w:rPr>
          <w:rFonts w:ascii="Aptos" w:hAnsi="Aptos"/>
        </w:rPr>
        <w:t>2025</w:t>
      </w:r>
      <w:r w:rsidRPr="007C3DFF">
        <w:rPr>
          <w:rFonts w:ascii="Aptos" w:hAnsi="Aptos"/>
        </w:rPr>
        <w:t xml:space="preserve"> Data element specifications </w:t>
      </w:r>
    </w:p>
    <w:p w14:paraId="46FBD563" w14:textId="77777777" w:rsidR="00484037" w:rsidRDefault="00484037" w:rsidP="00FA7605">
      <w:pPr>
        <w:rPr>
          <w:rFonts w:ascii="Segoe UI" w:hAnsi="Segoe UI" w:cs="Segoe UI"/>
          <w:color w:val="1E1E1E"/>
        </w:rPr>
      </w:pPr>
    </w:p>
    <w:tbl>
      <w:tblPr>
        <w:tblStyle w:val="TableGrid"/>
        <w:tblW w:w="14711" w:type="dxa"/>
        <w:tblLayout w:type="fixed"/>
        <w:tblLook w:val="04A0" w:firstRow="1" w:lastRow="0" w:firstColumn="1" w:lastColumn="0" w:noHBand="0" w:noVBand="1"/>
      </w:tblPr>
      <w:tblGrid>
        <w:gridCol w:w="4585"/>
        <w:gridCol w:w="1125"/>
        <w:gridCol w:w="5625"/>
        <w:gridCol w:w="1985"/>
        <w:gridCol w:w="1391"/>
      </w:tblGrid>
      <w:tr w:rsidR="009320F6" w:rsidRPr="001E7AD4" w14:paraId="67BC9014" w14:textId="77777777" w:rsidTr="5DC70D4C">
        <w:trPr>
          <w:trHeight w:val="300"/>
        </w:trPr>
        <w:tc>
          <w:tcPr>
            <w:tcW w:w="4585" w:type="dxa"/>
          </w:tcPr>
          <w:p w14:paraId="2DAFFF08" w14:textId="4BEE55DB" w:rsidR="009320F6" w:rsidRPr="001E7AD4" w:rsidRDefault="009320F6" w:rsidP="00FA7605">
            <w:pPr>
              <w:rPr>
                <w:rFonts w:ascii="Aptos" w:hAnsi="Aptos"/>
                <w:b/>
                <w:bCs/>
                <w:sz w:val="22"/>
                <w:szCs w:val="22"/>
              </w:rPr>
            </w:pPr>
            <w:r w:rsidRPr="001E7AD4">
              <w:rPr>
                <w:rFonts w:ascii="Aptos" w:hAnsi="Aptos"/>
                <w:b/>
                <w:bCs/>
                <w:sz w:val="22"/>
                <w:szCs w:val="22"/>
              </w:rPr>
              <w:t>Source of change</w:t>
            </w:r>
          </w:p>
        </w:tc>
        <w:tc>
          <w:tcPr>
            <w:tcW w:w="1125" w:type="dxa"/>
          </w:tcPr>
          <w:p w14:paraId="53D7AC86" w14:textId="757B139A" w:rsidR="009320F6" w:rsidRPr="001E7AD4" w:rsidRDefault="009320F6" w:rsidP="00FA7605">
            <w:pPr>
              <w:rPr>
                <w:rFonts w:ascii="Aptos" w:hAnsi="Aptos"/>
                <w:b/>
                <w:bCs/>
                <w:sz w:val="22"/>
                <w:szCs w:val="22"/>
              </w:rPr>
            </w:pPr>
            <w:r w:rsidRPr="001E7AD4">
              <w:rPr>
                <w:rFonts w:ascii="Aptos" w:hAnsi="Aptos"/>
                <w:b/>
                <w:bCs/>
                <w:sz w:val="22"/>
                <w:szCs w:val="22"/>
              </w:rPr>
              <w:t>Version</w:t>
            </w:r>
          </w:p>
        </w:tc>
        <w:tc>
          <w:tcPr>
            <w:tcW w:w="5625" w:type="dxa"/>
          </w:tcPr>
          <w:p w14:paraId="1402699F" w14:textId="1562762F" w:rsidR="009320F6" w:rsidRPr="001E7AD4" w:rsidRDefault="009320F6" w:rsidP="00FA7605">
            <w:pPr>
              <w:rPr>
                <w:rFonts w:ascii="Aptos" w:hAnsi="Aptos"/>
                <w:b/>
                <w:bCs/>
                <w:sz w:val="22"/>
                <w:szCs w:val="22"/>
              </w:rPr>
            </w:pPr>
            <w:r w:rsidRPr="001E7AD4">
              <w:rPr>
                <w:rFonts w:ascii="Aptos" w:hAnsi="Aptos"/>
                <w:b/>
                <w:bCs/>
                <w:sz w:val="22"/>
                <w:szCs w:val="22"/>
              </w:rPr>
              <w:t>Change and Impact</w:t>
            </w:r>
          </w:p>
        </w:tc>
        <w:tc>
          <w:tcPr>
            <w:tcW w:w="1985" w:type="dxa"/>
          </w:tcPr>
          <w:p w14:paraId="3B9AC38A" w14:textId="2EB4B1A4" w:rsidR="009320F6" w:rsidRPr="001E7AD4" w:rsidRDefault="009320F6" w:rsidP="00FA7605">
            <w:pPr>
              <w:rPr>
                <w:rFonts w:ascii="Aptos" w:hAnsi="Aptos"/>
                <w:b/>
                <w:bCs/>
                <w:sz w:val="22"/>
                <w:szCs w:val="22"/>
              </w:rPr>
            </w:pPr>
            <w:r w:rsidRPr="001E7AD4">
              <w:rPr>
                <w:rFonts w:ascii="Aptos" w:hAnsi="Aptos"/>
                <w:b/>
                <w:bCs/>
                <w:sz w:val="22"/>
                <w:szCs w:val="22"/>
              </w:rPr>
              <w:t>Packets</w:t>
            </w:r>
          </w:p>
        </w:tc>
        <w:tc>
          <w:tcPr>
            <w:tcW w:w="1391" w:type="dxa"/>
          </w:tcPr>
          <w:p w14:paraId="76D479CC" w14:textId="41B65B84" w:rsidR="009320F6" w:rsidRPr="001E7AD4" w:rsidRDefault="009320F6" w:rsidP="3185ABAC">
            <w:pPr>
              <w:rPr>
                <w:rFonts w:ascii="Aptos" w:hAnsi="Aptos"/>
                <w:b/>
                <w:bCs/>
                <w:sz w:val="22"/>
                <w:szCs w:val="22"/>
              </w:rPr>
            </w:pPr>
            <w:r w:rsidRPr="001E7AD4">
              <w:rPr>
                <w:rFonts w:ascii="Aptos" w:hAnsi="Aptos"/>
                <w:b/>
                <w:bCs/>
                <w:sz w:val="22"/>
                <w:szCs w:val="22"/>
              </w:rPr>
              <w:t>Issue Date</w:t>
            </w:r>
          </w:p>
        </w:tc>
      </w:tr>
      <w:tr w:rsidR="009320F6" w:rsidRPr="001E7AD4" w14:paraId="72168F5B" w14:textId="77777777" w:rsidTr="5DC70D4C">
        <w:trPr>
          <w:trHeight w:val="300"/>
        </w:trPr>
        <w:tc>
          <w:tcPr>
            <w:tcW w:w="4585" w:type="dxa"/>
          </w:tcPr>
          <w:p w14:paraId="1706C2FA" w14:textId="17A9748B" w:rsidR="009320F6" w:rsidRPr="001E7AD4" w:rsidRDefault="009320F6" w:rsidP="006E5D0F">
            <w:pPr>
              <w:rPr>
                <w:rFonts w:ascii="Aptos" w:eastAsia="Aptos Narrow" w:hAnsi="Aptos" w:cs="Aptos Narrow"/>
                <w:color w:val="000000" w:themeColor="text1"/>
                <w:sz w:val="22"/>
                <w:szCs w:val="22"/>
              </w:rPr>
            </w:pPr>
            <w:r w:rsidRPr="001E7AD4">
              <w:rPr>
                <w:rFonts w:ascii="Aptos" w:hAnsi="Aptos"/>
                <w:color w:val="000000"/>
                <w:sz w:val="22"/>
                <w:szCs w:val="22"/>
              </w:rPr>
              <w:t>Data Collections Timeframes</w:t>
            </w:r>
          </w:p>
        </w:tc>
        <w:tc>
          <w:tcPr>
            <w:tcW w:w="1125" w:type="dxa"/>
          </w:tcPr>
          <w:p w14:paraId="112C291E" w14:textId="4DD3246C" w:rsidR="009320F6" w:rsidRPr="001E7AD4" w:rsidRDefault="009320F6" w:rsidP="006E5D0F">
            <w:pPr>
              <w:rPr>
                <w:rFonts w:ascii="Aptos" w:eastAsia="Aptos Narrow" w:hAnsi="Aptos" w:cs="Aptos Narrow"/>
                <w:color w:val="000000" w:themeColor="text1"/>
                <w:sz w:val="22"/>
                <w:szCs w:val="22"/>
              </w:rPr>
            </w:pPr>
            <w:r w:rsidRPr="001E7AD4">
              <w:rPr>
                <w:rFonts w:ascii="Aptos" w:eastAsia="Aptos Narrow" w:hAnsi="Aptos" w:cs="Aptos Narrow"/>
                <w:color w:val="000000" w:themeColor="text1"/>
                <w:sz w:val="22"/>
                <w:szCs w:val="22"/>
              </w:rPr>
              <w:t>N/A</w:t>
            </w:r>
          </w:p>
        </w:tc>
        <w:tc>
          <w:tcPr>
            <w:tcW w:w="5625" w:type="dxa"/>
          </w:tcPr>
          <w:p w14:paraId="25C85B18" w14:textId="77777777" w:rsidR="009320F6" w:rsidRPr="001E7AD4" w:rsidRDefault="009320F6" w:rsidP="007B0002">
            <w:pPr>
              <w:rPr>
                <w:rFonts w:ascii="Aptos" w:hAnsi="Aptos"/>
                <w:b/>
                <w:bCs/>
                <w:color w:val="000000"/>
                <w:sz w:val="22"/>
                <w:szCs w:val="22"/>
              </w:rPr>
            </w:pPr>
            <w:r w:rsidRPr="001E7AD4">
              <w:rPr>
                <w:rFonts w:ascii="Aptos" w:hAnsi="Aptos"/>
                <w:b/>
                <w:bCs/>
                <w:color w:val="000000"/>
                <w:sz w:val="22"/>
                <w:szCs w:val="22"/>
              </w:rPr>
              <w:t>2024 Student - Verified data</w:t>
            </w:r>
          </w:p>
          <w:p w14:paraId="125B8190" w14:textId="18053CEF" w:rsidR="009320F6" w:rsidRPr="001E7AD4" w:rsidRDefault="009320F6" w:rsidP="007B0002">
            <w:pPr>
              <w:rPr>
                <w:rFonts w:ascii="Aptos" w:hAnsi="Aptos"/>
                <w:b/>
                <w:bCs/>
                <w:color w:val="000000"/>
                <w:sz w:val="22"/>
                <w:szCs w:val="22"/>
              </w:rPr>
            </w:pPr>
            <w:r w:rsidRPr="6562887E">
              <w:rPr>
                <w:rFonts w:ascii="Aptos" w:hAnsi="Aptos"/>
                <w:color w:val="000000" w:themeColor="text1"/>
                <w:sz w:val="22"/>
                <w:szCs w:val="22"/>
              </w:rPr>
              <w:t xml:space="preserve">Due 17 April 2025 </w:t>
            </w:r>
            <w:r>
              <w:br/>
            </w:r>
            <w:r>
              <w:br/>
            </w:r>
            <w:r w:rsidRPr="6562887E">
              <w:rPr>
                <w:rFonts w:ascii="Aptos" w:hAnsi="Aptos"/>
                <w:b/>
                <w:bCs/>
                <w:color w:val="000000" w:themeColor="text1"/>
                <w:sz w:val="22"/>
                <w:szCs w:val="22"/>
              </w:rPr>
              <w:t>2025 Student</w:t>
            </w:r>
            <w:r w:rsidR="7CF0F36D" w:rsidRPr="6562887E">
              <w:rPr>
                <w:rFonts w:ascii="Aptos" w:hAnsi="Aptos"/>
                <w:b/>
                <w:bCs/>
                <w:color w:val="000000" w:themeColor="text1"/>
                <w:sz w:val="22"/>
                <w:szCs w:val="22"/>
              </w:rPr>
              <w:t xml:space="preserve"> - University </w:t>
            </w:r>
            <w:r w:rsidRPr="6562887E">
              <w:rPr>
                <w:rFonts w:ascii="Aptos" w:hAnsi="Aptos"/>
                <w:b/>
                <w:bCs/>
                <w:color w:val="000000" w:themeColor="text1"/>
                <w:sz w:val="22"/>
                <w:szCs w:val="22"/>
              </w:rPr>
              <w:t>Applications and Offers</w:t>
            </w:r>
          </w:p>
          <w:p w14:paraId="5B861C9F"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br/>
            </w:r>
            <w:r w:rsidRPr="001E7AD4">
              <w:rPr>
                <w:rFonts w:ascii="Aptos" w:hAnsi="Aptos"/>
                <w:color w:val="000000"/>
                <w:sz w:val="22"/>
                <w:szCs w:val="22"/>
                <w:u w:val="single"/>
              </w:rPr>
              <w:t>Preliminary collection – Due 12 February 2025</w:t>
            </w:r>
          </w:p>
          <w:p w14:paraId="4304D927"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29 January 2025)</w:t>
            </w:r>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color w:val="000000"/>
                <w:sz w:val="22"/>
                <w:szCs w:val="22"/>
                <w:u w:val="single"/>
              </w:rPr>
              <w:t>Final collection - Due 28 May 2025</w:t>
            </w:r>
          </w:p>
          <w:p w14:paraId="2C0B7B65"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14 May 2025)</w:t>
            </w:r>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b/>
                <w:bCs/>
                <w:color w:val="000000"/>
                <w:sz w:val="22"/>
                <w:szCs w:val="22"/>
              </w:rPr>
              <w:t>2025 Staff - Verified data</w:t>
            </w:r>
          </w:p>
          <w:p w14:paraId="4F899D71" w14:textId="77777777" w:rsidR="009320F6" w:rsidRPr="001E7AD4" w:rsidRDefault="009320F6" w:rsidP="007B0002">
            <w:pPr>
              <w:rPr>
                <w:rFonts w:ascii="Aptos" w:hAnsi="Aptos"/>
                <w:color w:val="000000"/>
                <w:sz w:val="22"/>
                <w:szCs w:val="22"/>
              </w:rPr>
            </w:pPr>
            <w:r w:rsidRPr="001E7AD4">
              <w:rPr>
                <w:rFonts w:ascii="Aptos" w:hAnsi="Aptos"/>
                <w:color w:val="000000"/>
                <w:sz w:val="22"/>
                <w:szCs w:val="22"/>
              </w:rPr>
              <w:t xml:space="preserve">Due 27 June 2025 </w:t>
            </w:r>
          </w:p>
          <w:p w14:paraId="6D69EA64" w14:textId="5CFBA9D8" w:rsidR="009320F6" w:rsidRPr="001E7AD4" w:rsidRDefault="009320F6" w:rsidP="007B0002">
            <w:pPr>
              <w:rPr>
                <w:rFonts w:ascii="Aptos" w:hAnsi="Aptos"/>
                <w:color w:val="000000"/>
                <w:sz w:val="22"/>
                <w:szCs w:val="22"/>
              </w:rPr>
            </w:pPr>
            <w:r w:rsidRPr="001E7AD4">
              <w:rPr>
                <w:rFonts w:ascii="Aptos" w:hAnsi="Aptos"/>
                <w:color w:val="000000"/>
                <w:sz w:val="22"/>
                <w:szCs w:val="22"/>
              </w:rPr>
              <w:t>(Data reference date 31 March 2025)</w:t>
            </w:r>
          </w:p>
          <w:p w14:paraId="7D368602" w14:textId="17464821" w:rsidR="009320F6" w:rsidRPr="001E7AD4" w:rsidRDefault="009320F6" w:rsidP="006E5D0F">
            <w:pPr>
              <w:rPr>
                <w:rFonts w:ascii="Aptos" w:hAnsi="Aptos"/>
                <w:color w:val="000000"/>
                <w:sz w:val="22"/>
                <w:szCs w:val="22"/>
              </w:rPr>
            </w:pPr>
          </w:p>
        </w:tc>
        <w:tc>
          <w:tcPr>
            <w:tcW w:w="1985" w:type="dxa"/>
          </w:tcPr>
          <w:p w14:paraId="6E482691" w14:textId="4A5CD5B7" w:rsidR="009320F6" w:rsidRPr="001E7AD4" w:rsidRDefault="009320F6" w:rsidP="006E5D0F">
            <w:pPr>
              <w:rPr>
                <w:rFonts w:ascii="Aptos" w:hAnsi="Aptos"/>
                <w:color w:val="000000"/>
                <w:sz w:val="22"/>
                <w:szCs w:val="22"/>
              </w:rPr>
            </w:pPr>
            <w:r w:rsidRPr="001E7AD4">
              <w:rPr>
                <w:rFonts w:ascii="Aptos" w:hAnsi="Aptos"/>
                <w:color w:val="000000"/>
                <w:sz w:val="22"/>
                <w:szCs w:val="22"/>
              </w:rPr>
              <w:t>N/A</w:t>
            </w:r>
          </w:p>
        </w:tc>
        <w:tc>
          <w:tcPr>
            <w:tcW w:w="1391" w:type="dxa"/>
          </w:tcPr>
          <w:p w14:paraId="0F2FDA93" w14:textId="5C641B8E" w:rsidR="009320F6" w:rsidRPr="001E7AD4" w:rsidRDefault="00DF5589" w:rsidP="006E5D0F">
            <w:pPr>
              <w:rPr>
                <w:rFonts w:ascii="Aptos" w:eastAsia="Aptos Narrow" w:hAnsi="Aptos" w:cs="Aptos Narrow"/>
                <w:color w:val="000000" w:themeColor="text1"/>
                <w:sz w:val="22"/>
                <w:szCs w:val="22"/>
              </w:rPr>
            </w:pPr>
            <w:r>
              <w:rPr>
                <w:rFonts w:ascii="Aptos" w:hAnsi="Aptos"/>
                <w:color w:val="000000" w:themeColor="text1"/>
                <w:sz w:val="22"/>
                <w:szCs w:val="22"/>
              </w:rPr>
              <w:t>25/11/2024</w:t>
            </w:r>
          </w:p>
        </w:tc>
      </w:tr>
      <w:tr w:rsidR="009320F6" w:rsidRPr="001E7AD4" w14:paraId="3279F70B" w14:textId="77777777" w:rsidTr="5DC70D4C">
        <w:trPr>
          <w:trHeight w:val="300"/>
        </w:trPr>
        <w:tc>
          <w:tcPr>
            <w:tcW w:w="14711" w:type="dxa"/>
            <w:gridSpan w:val="5"/>
          </w:tcPr>
          <w:p w14:paraId="3DA65E3C" w14:textId="08B1ECA8" w:rsidR="009320F6" w:rsidRPr="001E7AD4" w:rsidRDefault="009320F6" w:rsidP="006E5D0F">
            <w:pPr>
              <w:rPr>
                <w:rFonts w:ascii="Aptos" w:hAnsi="Aptos"/>
                <w:color w:val="000000" w:themeColor="text1"/>
                <w:sz w:val="22"/>
                <w:szCs w:val="22"/>
              </w:rPr>
            </w:pPr>
            <w:r w:rsidRPr="001E7AD4">
              <w:rPr>
                <w:rFonts w:ascii="Aptos" w:hAnsi="Aptos"/>
                <w:b/>
                <w:bCs/>
                <w:sz w:val="22"/>
                <w:szCs w:val="22"/>
              </w:rPr>
              <w:t>Clarifications to Reporting Elements</w:t>
            </w:r>
          </w:p>
        </w:tc>
      </w:tr>
      <w:tr w:rsidR="009320F6" w:rsidRPr="001E7AD4" w14:paraId="63ECFAF2" w14:textId="77777777" w:rsidTr="5DC70D4C">
        <w:trPr>
          <w:trHeight w:val="300"/>
        </w:trPr>
        <w:tc>
          <w:tcPr>
            <w:tcW w:w="4585" w:type="dxa"/>
          </w:tcPr>
          <w:p w14:paraId="12335FBD" w14:textId="60684BFD" w:rsidR="009320F6" w:rsidRPr="001E7AD4" w:rsidRDefault="009320F6" w:rsidP="006E5D0F">
            <w:pPr>
              <w:rPr>
                <w:rFonts w:ascii="Aptos" w:hAnsi="Aptos"/>
                <w:color w:val="000000"/>
                <w:sz w:val="22"/>
                <w:szCs w:val="22"/>
              </w:rPr>
            </w:pPr>
            <w:r w:rsidRPr="001E7AD4">
              <w:rPr>
                <w:rFonts w:ascii="Aptos" w:hAnsi="Aptos"/>
                <w:color w:val="000000"/>
                <w:sz w:val="22"/>
                <w:szCs w:val="22"/>
              </w:rPr>
              <w:t>Table B Providers</w:t>
            </w:r>
          </w:p>
        </w:tc>
        <w:tc>
          <w:tcPr>
            <w:tcW w:w="1125" w:type="dxa"/>
          </w:tcPr>
          <w:p w14:paraId="57EC98B8" w14:textId="47C153A1" w:rsidR="009320F6" w:rsidRPr="001E7AD4" w:rsidRDefault="009320F6" w:rsidP="006E5D0F">
            <w:pPr>
              <w:rPr>
                <w:rFonts w:ascii="Aptos" w:eastAsia="Aptos Narrow" w:hAnsi="Aptos" w:cs="Aptos Narrow"/>
                <w:color w:val="000000" w:themeColor="text1"/>
                <w:sz w:val="22"/>
                <w:szCs w:val="22"/>
              </w:rPr>
            </w:pPr>
            <w:r w:rsidRPr="001E7AD4">
              <w:rPr>
                <w:rFonts w:ascii="Aptos" w:eastAsia="Aptos Narrow" w:hAnsi="Aptos" w:cs="Aptos Narrow"/>
                <w:color w:val="000000" w:themeColor="text1"/>
                <w:sz w:val="22"/>
                <w:szCs w:val="22"/>
              </w:rPr>
              <w:t>N/A</w:t>
            </w:r>
          </w:p>
        </w:tc>
        <w:tc>
          <w:tcPr>
            <w:tcW w:w="5625" w:type="dxa"/>
          </w:tcPr>
          <w:p w14:paraId="2AABBA7D" w14:textId="6AF4EDA5" w:rsidR="009320F6" w:rsidRPr="001E7AD4" w:rsidRDefault="009320F6" w:rsidP="006E5D0F">
            <w:pPr>
              <w:rPr>
                <w:rFonts w:ascii="Aptos" w:hAnsi="Aptos"/>
                <w:color w:val="000000"/>
                <w:sz w:val="22"/>
                <w:szCs w:val="22"/>
              </w:rPr>
            </w:pPr>
            <w:r w:rsidRPr="001E7AD4">
              <w:rPr>
                <w:rFonts w:ascii="Aptos" w:hAnsi="Aptos"/>
                <w:color w:val="000000"/>
                <w:sz w:val="22"/>
                <w:szCs w:val="22"/>
              </w:rPr>
              <w:t>Avondale University has been listed as a Table B provider in the Higher Education Support Act 2003 (HESA). References to Avondale have been removed from applicable packets where 'Table B provider' is specified.</w:t>
            </w:r>
          </w:p>
        </w:tc>
        <w:tc>
          <w:tcPr>
            <w:tcW w:w="1985" w:type="dxa"/>
          </w:tcPr>
          <w:p w14:paraId="191E199D" w14:textId="674D3655" w:rsidR="009320F6" w:rsidRPr="001E7AD4" w:rsidRDefault="009320F6" w:rsidP="006E5D0F">
            <w:pPr>
              <w:rPr>
                <w:rFonts w:ascii="Aptos" w:hAnsi="Aptos"/>
                <w:color w:val="000000"/>
                <w:sz w:val="22"/>
                <w:szCs w:val="22"/>
              </w:rPr>
            </w:pPr>
            <w:r w:rsidRPr="001E7AD4">
              <w:rPr>
                <w:rFonts w:ascii="Aptos" w:hAnsi="Aptos"/>
                <w:color w:val="000000"/>
                <w:sz w:val="22"/>
                <w:szCs w:val="22"/>
              </w:rPr>
              <w:t>Full-time staff Casual Staff actuals Casual Staff estimates</w:t>
            </w:r>
          </w:p>
        </w:tc>
        <w:tc>
          <w:tcPr>
            <w:tcW w:w="1391" w:type="dxa"/>
          </w:tcPr>
          <w:p w14:paraId="742C5605" w14:textId="3CD22333" w:rsidR="009320F6" w:rsidRPr="001E7AD4" w:rsidRDefault="00DF5589" w:rsidP="006E5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6E1449DE" w14:textId="77777777" w:rsidTr="5DC70D4C">
        <w:trPr>
          <w:trHeight w:val="300"/>
        </w:trPr>
        <w:tc>
          <w:tcPr>
            <w:tcW w:w="4585" w:type="dxa"/>
          </w:tcPr>
          <w:p w14:paraId="317D819F" w14:textId="5EC8C93C" w:rsidR="009320F6" w:rsidRPr="001E7AD4" w:rsidRDefault="009320F6" w:rsidP="001B6CE0">
            <w:pPr>
              <w:rPr>
                <w:rFonts w:ascii="Aptos" w:hAnsi="Aptos"/>
                <w:color w:val="000000"/>
                <w:sz w:val="22"/>
                <w:szCs w:val="22"/>
              </w:rPr>
            </w:pPr>
            <w:r w:rsidRPr="001E7AD4">
              <w:rPr>
                <w:rFonts w:ascii="Aptos" w:hAnsi="Aptos"/>
                <w:color w:val="000000"/>
                <w:sz w:val="22"/>
                <w:szCs w:val="22"/>
              </w:rPr>
              <w:t>Work Classifications packet</w:t>
            </w:r>
          </w:p>
        </w:tc>
        <w:tc>
          <w:tcPr>
            <w:tcW w:w="1125" w:type="dxa"/>
          </w:tcPr>
          <w:p w14:paraId="36E277F2" w14:textId="462E89AA" w:rsidR="009320F6" w:rsidRPr="001E7AD4" w:rsidRDefault="61385990" w:rsidP="001B6CE0">
            <w:pPr>
              <w:rPr>
                <w:rFonts w:ascii="Aptos" w:eastAsia="Aptos Narrow" w:hAnsi="Aptos" w:cs="Aptos Narrow"/>
                <w:color w:val="000000" w:themeColor="text1"/>
                <w:sz w:val="22"/>
                <w:szCs w:val="22"/>
              </w:rPr>
            </w:pPr>
            <w:r w:rsidRPr="69AA72B2">
              <w:rPr>
                <w:rFonts w:ascii="Aptos" w:eastAsia="Aptos Narrow" w:hAnsi="Aptos" w:cs="Aptos Narrow"/>
                <w:color w:val="000000" w:themeColor="text1"/>
                <w:sz w:val="22"/>
                <w:szCs w:val="22"/>
              </w:rPr>
              <w:t>N/A</w:t>
            </w:r>
          </w:p>
        </w:tc>
        <w:tc>
          <w:tcPr>
            <w:tcW w:w="5625" w:type="dxa"/>
          </w:tcPr>
          <w:p w14:paraId="57DCF450" w14:textId="77777777" w:rsidR="009320F6" w:rsidRPr="001E7AD4" w:rsidRDefault="009320F6" w:rsidP="001B6CE0">
            <w:pPr>
              <w:rPr>
                <w:rFonts w:ascii="Aptos" w:hAnsi="Aptos"/>
                <w:sz w:val="22"/>
                <w:szCs w:val="22"/>
              </w:rPr>
            </w:pPr>
            <w:r w:rsidRPr="001E7AD4">
              <w:rPr>
                <w:rFonts w:ascii="Aptos" w:hAnsi="Aptos"/>
                <w:sz w:val="22"/>
                <w:szCs w:val="22"/>
              </w:rPr>
              <w:t>Changes will apply to the 2025 version of the following packets</w:t>
            </w:r>
          </w:p>
          <w:p w14:paraId="52958205" w14:textId="77777777" w:rsidR="009320F6" w:rsidRPr="001E7AD4" w:rsidRDefault="009320F6" w:rsidP="00280CDB">
            <w:pPr>
              <w:pStyle w:val="ListParagraph"/>
              <w:numPr>
                <w:ilvl w:val="0"/>
                <w:numId w:val="6"/>
              </w:numPr>
              <w:contextualSpacing w:val="0"/>
              <w:rPr>
                <w:rFonts w:ascii="Aptos" w:hAnsi="Aptos"/>
                <w:sz w:val="22"/>
                <w:szCs w:val="22"/>
              </w:rPr>
            </w:pPr>
            <w:r w:rsidRPr="001E7AD4">
              <w:rPr>
                <w:rFonts w:ascii="Aptos" w:hAnsi="Aptos"/>
                <w:sz w:val="22"/>
                <w:szCs w:val="22"/>
              </w:rPr>
              <w:t>Work classifications packet 2024 (used by HESA University providers), and</w:t>
            </w:r>
          </w:p>
          <w:p w14:paraId="4CA9D54E" w14:textId="77777777" w:rsidR="009320F6" w:rsidRPr="001E7AD4" w:rsidRDefault="009320F6" w:rsidP="00280CDB">
            <w:pPr>
              <w:pStyle w:val="ListParagraph"/>
              <w:numPr>
                <w:ilvl w:val="0"/>
                <w:numId w:val="6"/>
              </w:numPr>
              <w:contextualSpacing w:val="0"/>
              <w:rPr>
                <w:rFonts w:ascii="Aptos" w:hAnsi="Aptos"/>
                <w:sz w:val="22"/>
                <w:szCs w:val="22"/>
              </w:rPr>
            </w:pPr>
            <w:r w:rsidRPr="001E7AD4">
              <w:rPr>
                <w:rFonts w:ascii="Aptos" w:hAnsi="Aptos"/>
                <w:sz w:val="22"/>
                <w:szCs w:val="22"/>
              </w:rPr>
              <w:t>Work classifications packet (PIR) 2024 (used by PIR and NUHEP (HESA-approved non-Uni)</w:t>
            </w:r>
          </w:p>
          <w:p w14:paraId="2A68E2DC" w14:textId="77777777" w:rsidR="009320F6" w:rsidRPr="001E7AD4" w:rsidRDefault="009320F6" w:rsidP="001B6CE0">
            <w:pPr>
              <w:pStyle w:val="ListParagraph"/>
              <w:contextualSpacing w:val="0"/>
              <w:rPr>
                <w:rFonts w:ascii="Aptos" w:hAnsi="Aptos"/>
                <w:sz w:val="22"/>
                <w:szCs w:val="22"/>
              </w:rPr>
            </w:pPr>
          </w:p>
          <w:p w14:paraId="14D3DD61" w14:textId="6D4D24E4" w:rsidR="009320F6" w:rsidRPr="001E7AD4" w:rsidRDefault="009320F6" w:rsidP="001B6CE0">
            <w:pPr>
              <w:rPr>
                <w:rFonts w:ascii="Aptos" w:hAnsi="Aptos"/>
                <w:sz w:val="22"/>
                <w:szCs w:val="22"/>
              </w:rPr>
            </w:pPr>
            <w:r w:rsidRPr="001E7AD4">
              <w:rPr>
                <w:rFonts w:ascii="Aptos" w:hAnsi="Aptos"/>
                <w:sz w:val="22"/>
                <w:szCs w:val="22"/>
              </w:rPr>
              <w:t xml:space="preserve">The </w:t>
            </w:r>
            <w:r w:rsidR="00E44698">
              <w:rPr>
                <w:rFonts w:ascii="Aptos" w:hAnsi="Aptos"/>
                <w:sz w:val="22"/>
                <w:szCs w:val="22"/>
              </w:rPr>
              <w:t>A</w:t>
            </w:r>
            <w:r w:rsidRPr="001E7AD4">
              <w:rPr>
                <w:rFonts w:ascii="Aptos" w:hAnsi="Aptos"/>
                <w:sz w:val="22"/>
                <w:szCs w:val="22"/>
              </w:rPr>
              <w:t>bout text has been updated to read</w:t>
            </w:r>
            <w:r>
              <w:rPr>
                <w:rFonts w:ascii="Aptos" w:hAnsi="Aptos"/>
                <w:sz w:val="22"/>
                <w:szCs w:val="22"/>
              </w:rPr>
              <w:t>:</w:t>
            </w:r>
          </w:p>
          <w:p w14:paraId="1EE08258" w14:textId="77777777" w:rsidR="009320F6" w:rsidRPr="001E7AD4" w:rsidRDefault="009320F6" w:rsidP="001B6CE0">
            <w:pPr>
              <w:rPr>
                <w:rFonts w:ascii="Aptos" w:hAnsi="Aptos"/>
                <w:sz w:val="22"/>
                <w:szCs w:val="22"/>
              </w:rPr>
            </w:pPr>
          </w:p>
          <w:p w14:paraId="25F534F9" w14:textId="77777777" w:rsidR="009320F6" w:rsidRPr="001E7AD4" w:rsidRDefault="009320F6" w:rsidP="001B6CE0">
            <w:pPr>
              <w:rPr>
                <w:rFonts w:ascii="Aptos" w:hAnsi="Aptos"/>
                <w:b/>
                <w:bCs/>
                <w:sz w:val="22"/>
                <w:szCs w:val="22"/>
              </w:rPr>
            </w:pPr>
            <w:r w:rsidRPr="001E7AD4">
              <w:rPr>
                <w:rFonts w:ascii="Aptos" w:hAnsi="Aptos"/>
                <w:sz w:val="22"/>
                <w:szCs w:val="22"/>
              </w:rPr>
              <w:t>“</w:t>
            </w:r>
            <w:r w:rsidRPr="001E7AD4">
              <w:rPr>
                <w:rFonts w:ascii="Aptos" w:hAnsi="Aptos"/>
                <w:b/>
                <w:bCs/>
                <w:sz w:val="22"/>
                <w:szCs w:val="22"/>
              </w:rPr>
              <w:t>About -</w:t>
            </w:r>
          </w:p>
          <w:p w14:paraId="4AFE077A" w14:textId="77777777" w:rsidR="009320F6" w:rsidRPr="001E7AD4" w:rsidRDefault="009320F6" w:rsidP="001B6CE0">
            <w:pPr>
              <w:rPr>
                <w:rFonts w:ascii="Aptos" w:hAnsi="Aptos"/>
                <w:sz w:val="22"/>
                <w:szCs w:val="22"/>
              </w:rPr>
            </w:pPr>
            <w:r w:rsidRPr="001E7AD4">
              <w:rPr>
                <w:rFonts w:ascii="Aptos" w:hAnsi="Aptos"/>
                <w:sz w:val="22"/>
                <w:szCs w:val="22"/>
              </w:rPr>
              <w:lastRenderedPageBreak/>
              <w:t xml:space="preserve">The initial work classification is reported when the full-time staff packet is first created. Additional work classification packets are required when a member of staff is reported in multiple years and for a staff member employed across multiple work classifications within a single year. A provider may create as many additional work classifications packets as necessary to cover </w:t>
            </w:r>
            <w:proofErr w:type="gramStart"/>
            <w:r w:rsidRPr="001E7AD4">
              <w:rPr>
                <w:rFonts w:ascii="Aptos" w:hAnsi="Aptos"/>
                <w:sz w:val="22"/>
                <w:szCs w:val="22"/>
              </w:rPr>
              <w:t>all of</w:t>
            </w:r>
            <w:proofErr w:type="gramEnd"/>
            <w:r w:rsidRPr="001E7AD4">
              <w:rPr>
                <w:rFonts w:ascii="Aptos" w:hAnsi="Aptos"/>
                <w:sz w:val="22"/>
                <w:szCs w:val="22"/>
              </w:rPr>
              <w:t xml:space="preserve"> the work classifications that may apply to the member of staff on the reference date.”</w:t>
            </w:r>
          </w:p>
          <w:p w14:paraId="0E71B70E" w14:textId="77777777" w:rsidR="009320F6" w:rsidRPr="001E7AD4" w:rsidRDefault="009320F6" w:rsidP="001B6CE0">
            <w:pPr>
              <w:rPr>
                <w:rFonts w:ascii="Aptos" w:hAnsi="Aptos"/>
                <w:sz w:val="22"/>
                <w:szCs w:val="22"/>
              </w:rPr>
            </w:pPr>
          </w:p>
          <w:p w14:paraId="292047D2" w14:textId="3B883E7F" w:rsidR="009320F6" w:rsidRPr="001E7AD4" w:rsidRDefault="009320F6" w:rsidP="001B6CE0">
            <w:pPr>
              <w:rPr>
                <w:rFonts w:ascii="Aptos" w:hAnsi="Aptos"/>
                <w:color w:val="000000"/>
                <w:sz w:val="22"/>
                <w:szCs w:val="22"/>
              </w:rPr>
            </w:pPr>
            <w:r w:rsidRPr="001E7AD4">
              <w:rPr>
                <w:rFonts w:ascii="Aptos" w:hAnsi="Aptos"/>
                <w:color w:val="000000"/>
                <w:sz w:val="22"/>
                <w:szCs w:val="22"/>
              </w:rPr>
              <w:t>No system change required.</w:t>
            </w:r>
          </w:p>
        </w:tc>
        <w:tc>
          <w:tcPr>
            <w:tcW w:w="1985" w:type="dxa"/>
          </w:tcPr>
          <w:p w14:paraId="56701303" w14:textId="18338A34" w:rsidR="009320F6" w:rsidRPr="001E7AD4" w:rsidRDefault="009320F6" w:rsidP="001B6CE0">
            <w:pPr>
              <w:rPr>
                <w:rFonts w:ascii="Aptos" w:hAnsi="Aptos"/>
                <w:color w:val="000000"/>
                <w:sz w:val="22"/>
                <w:szCs w:val="22"/>
              </w:rPr>
            </w:pPr>
            <w:r w:rsidRPr="001E7AD4">
              <w:rPr>
                <w:rFonts w:ascii="Aptos" w:hAnsi="Aptos"/>
                <w:color w:val="000000"/>
                <w:sz w:val="22"/>
                <w:szCs w:val="22"/>
              </w:rPr>
              <w:lastRenderedPageBreak/>
              <w:t>Work Classifications</w:t>
            </w:r>
          </w:p>
        </w:tc>
        <w:tc>
          <w:tcPr>
            <w:tcW w:w="1391" w:type="dxa"/>
          </w:tcPr>
          <w:p w14:paraId="32D9F18C" w14:textId="7E3A8723" w:rsidR="009320F6" w:rsidRPr="001E7AD4" w:rsidRDefault="00DF5589" w:rsidP="001B6CE0">
            <w:pPr>
              <w:rPr>
                <w:rFonts w:ascii="Aptos" w:hAnsi="Aptos"/>
                <w:color w:val="000000" w:themeColor="text1"/>
                <w:sz w:val="22"/>
                <w:szCs w:val="22"/>
              </w:rPr>
            </w:pPr>
            <w:r>
              <w:rPr>
                <w:rFonts w:ascii="Aptos" w:hAnsi="Aptos"/>
                <w:color w:val="000000" w:themeColor="text1"/>
                <w:sz w:val="22"/>
                <w:szCs w:val="22"/>
              </w:rPr>
              <w:t>25/11/2024</w:t>
            </w:r>
          </w:p>
        </w:tc>
      </w:tr>
      <w:tr w:rsidR="69AA72B2" w14:paraId="34F76D0C" w14:textId="77777777" w:rsidTr="5DC70D4C">
        <w:trPr>
          <w:trHeight w:val="300"/>
        </w:trPr>
        <w:tc>
          <w:tcPr>
            <w:tcW w:w="4585" w:type="dxa"/>
          </w:tcPr>
          <w:p w14:paraId="3366D860" w14:textId="56F348DC" w:rsidR="2A9C020D" w:rsidRDefault="2A9C020D" w:rsidP="69AA72B2">
            <w:pPr>
              <w:rPr>
                <w:rFonts w:ascii="Aptos" w:hAnsi="Aptos"/>
                <w:color w:val="000000" w:themeColor="text1"/>
                <w:sz w:val="22"/>
                <w:szCs w:val="22"/>
              </w:rPr>
            </w:pPr>
            <w:r w:rsidRPr="69AA72B2">
              <w:rPr>
                <w:rFonts w:ascii="Aptos" w:hAnsi="Aptos"/>
                <w:color w:val="000000" w:themeColor="text1"/>
                <w:sz w:val="22"/>
                <w:szCs w:val="22"/>
              </w:rPr>
              <w:t>Unit Enrolment packet</w:t>
            </w:r>
          </w:p>
        </w:tc>
        <w:tc>
          <w:tcPr>
            <w:tcW w:w="1125" w:type="dxa"/>
          </w:tcPr>
          <w:p w14:paraId="7EA468EA" w14:textId="6C24EF07" w:rsidR="2A9C020D" w:rsidRDefault="2A9C020D" w:rsidP="69AA72B2">
            <w:pPr>
              <w:rPr>
                <w:rFonts w:ascii="Aptos" w:eastAsia="Aptos Narrow" w:hAnsi="Aptos" w:cs="Aptos Narrow"/>
                <w:color w:val="000000" w:themeColor="text1"/>
                <w:sz w:val="22"/>
                <w:szCs w:val="22"/>
              </w:rPr>
            </w:pPr>
            <w:r w:rsidRPr="69AA72B2">
              <w:rPr>
                <w:rFonts w:ascii="Aptos" w:eastAsia="Aptos Narrow" w:hAnsi="Aptos" w:cs="Aptos Narrow"/>
                <w:color w:val="000000" w:themeColor="text1"/>
                <w:sz w:val="22"/>
                <w:szCs w:val="22"/>
              </w:rPr>
              <w:t>N/A</w:t>
            </w:r>
          </w:p>
        </w:tc>
        <w:tc>
          <w:tcPr>
            <w:tcW w:w="5625" w:type="dxa"/>
          </w:tcPr>
          <w:p w14:paraId="759FCAE8" w14:textId="41B74E54" w:rsidR="2A9C020D" w:rsidRDefault="2A9C020D" w:rsidP="69AA72B2">
            <w:pPr>
              <w:rPr>
                <w:rFonts w:ascii="Aptos" w:hAnsi="Aptos"/>
                <w:sz w:val="22"/>
                <w:szCs w:val="22"/>
              </w:rPr>
            </w:pPr>
            <w:r w:rsidRPr="69AA72B2">
              <w:rPr>
                <w:rFonts w:ascii="Aptos" w:hAnsi="Aptos"/>
                <w:sz w:val="22"/>
                <w:szCs w:val="22"/>
              </w:rPr>
              <w:t xml:space="preserve">The HEP Student Unit Enrolment </w:t>
            </w:r>
            <w:proofErr w:type="gramStart"/>
            <w:r w:rsidRPr="69AA72B2">
              <w:rPr>
                <w:rFonts w:ascii="Aptos" w:hAnsi="Aptos"/>
                <w:sz w:val="22"/>
                <w:szCs w:val="22"/>
              </w:rPr>
              <w:t>packet</w:t>
            </w:r>
            <w:proofErr w:type="gramEnd"/>
            <w:r w:rsidRPr="69AA72B2">
              <w:rPr>
                <w:rFonts w:ascii="Aptos" w:hAnsi="Aptos"/>
                <w:sz w:val="22"/>
                <w:szCs w:val="22"/>
              </w:rPr>
              <w:t xml:space="preserve"> Uniqueness requirements have changed. The following text has been amended under the Uniqueness subheading.</w:t>
            </w:r>
          </w:p>
          <w:p w14:paraId="30C46762" w14:textId="094BCA17" w:rsidR="2A9C020D" w:rsidRDefault="2A9C020D" w:rsidP="69AA72B2">
            <w:r w:rsidRPr="69AA72B2">
              <w:rPr>
                <w:rFonts w:ascii="Aptos" w:hAnsi="Aptos"/>
                <w:sz w:val="22"/>
                <w:szCs w:val="22"/>
              </w:rPr>
              <w:t xml:space="preserve"> </w:t>
            </w:r>
          </w:p>
          <w:p w14:paraId="579D7568" w14:textId="17664AC0" w:rsidR="2A9C020D" w:rsidRDefault="2A9C020D" w:rsidP="69AA72B2">
            <w:r w:rsidRPr="69AA72B2">
              <w:rPr>
                <w:rFonts w:ascii="Aptos" w:hAnsi="Aptos"/>
                <w:sz w:val="22"/>
                <w:szCs w:val="22"/>
              </w:rPr>
              <w:t>Deleted "A student can study the same unit of study more than once, so long as the commencement and outcome dates do not overlap."</w:t>
            </w:r>
          </w:p>
          <w:p w14:paraId="0B7213E3" w14:textId="57DB5730" w:rsidR="2A9C020D" w:rsidRDefault="2A9C020D" w:rsidP="69AA72B2">
            <w:r w:rsidRPr="69AA72B2">
              <w:rPr>
                <w:rFonts w:ascii="Aptos" w:hAnsi="Aptos"/>
                <w:sz w:val="22"/>
                <w:szCs w:val="22"/>
              </w:rPr>
              <w:t xml:space="preserve"> </w:t>
            </w:r>
          </w:p>
          <w:p w14:paraId="187E9A2D" w14:textId="65D17A18" w:rsidR="2A9C020D" w:rsidRDefault="2A9C020D" w:rsidP="69AA72B2">
            <w:r w:rsidRPr="69AA72B2">
              <w:rPr>
                <w:rFonts w:ascii="Aptos" w:hAnsi="Aptos"/>
                <w:sz w:val="22"/>
                <w:szCs w:val="22"/>
              </w:rPr>
              <w:t>Changed "For providers that use AOUs, each unit enrolment packet must also have a..." to "For providers that use AOUs, each AOU enrolment packet must also have a..."</w:t>
            </w:r>
          </w:p>
          <w:p w14:paraId="4E3E1B46" w14:textId="3D3C1925" w:rsidR="2A9C020D" w:rsidRDefault="2A9C020D" w:rsidP="69AA72B2">
            <w:r w:rsidRPr="69AA72B2">
              <w:rPr>
                <w:rFonts w:ascii="Aptos" w:hAnsi="Aptos"/>
                <w:sz w:val="22"/>
                <w:szCs w:val="22"/>
              </w:rPr>
              <w:t xml:space="preserve"> </w:t>
            </w:r>
          </w:p>
          <w:p w14:paraId="56507FF4" w14:textId="78DC8391" w:rsidR="2A9C020D" w:rsidRDefault="2A9C020D" w:rsidP="69AA72B2">
            <w:r w:rsidRPr="69AA72B2">
              <w:rPr>
                <w:rFonts w:ascii="Aptos" w:hAnsi="Aptos"/>
                <w:sz w:val="22"/>
                <w:szCs w:val="22"/>
              </w:rPr>
              <w:t>The PIR Unit Enrolment packet Uniqueness requirements have changed. The following text has been deleted under the Uniqueness subheading.</w:t>
            </w:r>
          </w:p>
          <w:p w14:paraId="06F8EF75" w14:textId="620E3D03" w:rsidR="2A9C020D" w:rsidRDefault="2A9C020D" w:rsidP="69AA72B2">
            <w:r w:rsidRPr="69AA72B2">
              <w:rPr>
                <w:rFonts w:ascii="Aptos" w:hAnsi="Aptos"/>
                <w:sz w:val="22"/>
                <w:szCs w:val="22"/>
              </w:rPr>
              <w:t xml:space="preserve"> </w:t>
            </w:r>
          </w:p>
          <w:p w14:paraId="225B4B65" w14:textId="5C830B79" w:rsidR="2A9C020D" w:rsidRDefault="2A9C020D" w:rsidP="69AA72B2">
            <w:r w:rsidRPr="69AA72B2">
              <w:rPr>
                <w:rFonts w:ascii="Aptos" w:hAnsi="Aptos"/>
                <w:sz w:val="22"/>
                <w:szCs w:val="22"/>
              </w:rPr>
              <w:t>Deleted "A student can study the same unit of study more than once, so long as the commencement and outcome dates do not overlap."</w:t>
            </w:r>
          </w:p>
          <w:p w14:paraId="37D37D8B" w14:textId="34C2586F" w:rsidR="2A9C020D" w:rsidRDefault="2A9C020D" w:rsidP="69AA72B2">
            <w:r w:rsidRPr="69AA72B2">
              <w:rPr>
                <w:rFonts w:ascii="Aptos" w:hAnsi="Aptos"/>
                <w:sz w:val="22"/>
                <w:szCs w:val="22"/>
              </w:rPr>
              <w:t xml:space="preserve"> </w:t>
            </w:r>
          </w:p>
          <w:p w14:paraId="335DA4A5" w14:textId="63A30317" w:rsidR="2A9C020D" w:rsidRDefault="2A9C020D" w:rsidP="69AA72B2">
            <w:r w:rsidRPr="69AA72B2">
              <w:rPr>
                <w:rFonts w:ascii="Aptos" w:hAnsi="Aptos"/>
                <w:sz w:val="22"/>
                <w:szCs w:val="22"/>
              </w:rPr>
              <w:t>No system change required.</w:t>
            </w:r>
          </w:p>
        </w:tc>
        <w:tc>
          <w:tcPr>
            <w:tcW w:w="1985" w:type="dxa"/>
          </w:tcPr>
          <w:p w14:paraId="4BD4A42C" w14:textId="5008BD5E"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 xml:space="preserve">HEP </w:t>
            </w:r>
            <w:r w:rsidR="52F64FD1" w:rsidRPr="69AA72B2">
              <w:rPr>
                <w:rFonts w:ascii="Aptos" w:hAnsi="Aptos"/>
                <w:color w:val="000000" w:themeColor="text1"/>
                <w:sz w:val="22"/>
                <w:szCs w:val="22"/>
              </w:rPr>
              <w:t>s</w:t>
            </w:r>
            <w:r w:rsidRPr="69AA72B2">
              <w:rPr>
                <w:rFonts w:ascii="Aptos" w:hAnsi="Aptos"/>
                <w:color w:val="000000" w:themeColor="text1"/>
                <w:sz w:val="22"/>
                <w:szCs w:val="22"/>
              </w:rPr>
              <w:t xml:space="preserve">tudent </w:t>
            </w:r>
            <w:r w:rsidR="7DCA9BE8" w:rsidRPr="69AA72B2">
              <w:rPr>
                <w:rFonts w:ascii="Aptos" w:hAnsi="Aptos"/>
                <w:color w:val="000000" w:themeColor="text1"/>
                <w:sz w:val="22"/>
                <w:szCs w:val="22"/>
              </w:rPr>
              <w:t>u</w:t>
            </w:r>
            <w:r w:rsidRPr="69AA72B2">
              <w:rPr>
                <w:rFonts w:ascii="Aptos" w:hAnsi="Aptos"/>
                <w:color w:val="000000" w:themeColor="text1"/>
                <w:sz w:val="22"/>
                <w:szCs w:val="22"/>
              </w:rPr>
              <w:t xml:space="preserve">nit </w:t>
            </w:r>
            <w:r w:rsidR="19308478" w:rsidRPr="69AA72B2">
              <w:rPr>
                <w:rFonts w:ascii="Aptos" w:hAnsi="Aptos"/>
                <w:color w:val="000000" w:themeColor="text1"/>
                <w:sz w:val="22"/>
                <w:szCs w:val="22"/>
              </w:rPr>
              <w:t>e</w:t>
            </w:r>
            <w:r w:rsidRPr="69AA72B2">
              <w:rPr>
                <w:rFonts w:ascii="Aptos" w:hAnsi="Aptos"/>
                <w:color w:val="000000" w:themeColor="text1"/>
                <w:sz w:val="22"/>
                <w:szCs w:val="22"/>
              </w:rPr>
              <w:t>nrolment</w:t>
            </w:r>
          </w:p>
          <w:p w14:paraId="7264D62E" w14:textId="74075DC6"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 xml:space="preserve">PIR </w:t>
            </w:r>
            <w:r w:rsidR="7D897B4F" w:rsidRPr="69AA72B2">
              <w:rPr>
                <w:rFonts w:ascii="Aptos" w:hAnsi="Aptos"/>
                <w:color w:val="000000" w:themeColor="text1"/>
                <w:sz w:val="22"/>
                <w:szCs w:val="22"/>
              </w:rPr>
              <w:t>s</w:t>
            </w:r>
            <w:r w:rsidRPr="69AA72B2">
              <w:rPr>
                <w:rFonts w:ascii="Aptos" w:hAnsi="Aptos"/>
                <w:color w:val="000000" w:themeColor="text1"/>
                <w:sz w:val="22"/>
                <w:szCs w:val="22"/>
              </w:rPr>
              <w:t xml:space="preserve">tudent </w:t>
            </w:r>
            <w:r w:rsidR="0E31BF2C" w:rsidRPr="69AA72B2">
              <w:rPr>
                <w:rFonts w:ascii="Aptos" w:hAnsi="Aptos"/>
                <w:color w:val="000000" w:themeColor="text1"/>
                <w:sz w:val="22"/>
                <w:szCs w:val="22"/>
              </w:rPr>
              <w:t>u</w:t>
            </w:r>
            <w:r w:rsidRPr="69AA72B2">
              <w:rPr>
                <w:rFonts w:ascii="Aptos" w:hAnsi="Aptos"/>
                <w:color w:val="000000" w:themeColor="text1"/>
                <w:sz w:val="22"/>
                <w:szCs w:val="22"/>
              </w:rPr>
              <w:t xml:space="preserve">nit </w:t>
            </w:r>
            <w:r w:rsidR="0E193394" w:rsidRPr="69AA72B2">
              <w:rPr>
                <w:rFonts w:ascii="Aptos" w:hAnsi="Aptos"/>
                <w:color w:val="000000" w:themeColor="text1"/>
                <w:sz w:val="22"/>
                <w:szCs w:val="22"/>
              </w:rPr>
              <w:t>e</w:t>
            </w:r>
            <w:r w:rsidRPr="69AA72B2">
              <w:rPr>
                <w:rFonts w:ascii="Aptos" w:hAnsi="Aptos"/>
                <w:color w:val="000000" w:themeColor="text1"/>
                <w:sz w:val="22"/>
                <w:szCs w:val="22"/>
              </w:rPr>
              <w:t>nrolment</w:t>
            </w:r>
          </w:p>
        </w:tc>
        <w:tc>
          <w:tcPr>
            <w:tcW w:w="1391" w:type="dxa"/>
          </w:tcPr>
          <w:p w14:paraId="3DF63CE0" w14:textId="24D4FA56" w:rsidR="6DB99651" w:rsidRDefault="6DB99651" w:rsidP="69AA72B2">
            <w:pPr>
              <w:rPr>
                <w:rFonts w:ascii="Aptos" w:hAnsi="Aptos"/>
                <w:color w:val="000000" w:themeColor="text1"/>
                <w:sz w:val="22"/>
                <w:szCs w:val="22"/>
              </w:rPr>
            </w:pPr>
            <w:r w:rsidRPr="69AA72B2">
              <w:rPr>
                <w:rFonts w:ascii="Aptos" w:hAnsi="Aptos"/>
                <w:color w:val="000000" w:themeColor="text1"/>
                <w:sz w:val="22"/>
                <w:szCs w:val="22"/>
              </w:rPr>
              <w:t>25/11/2024</w:t>
            </w:r>
          </w:p>
        </w:tc>
      </w:tr>
      <w:tr w:rsidR="009320F6" w:rsidRPr="001E7AD4" w14:paraId="1D84313F" w14:textId="77777777" w:rsidTr="5DC70D4C">
        <w:trPr>
          <w:trHeight w:val="300"/>
        </w:trPr>
        <w:tc>
          <w:tcPr>
            <w:tcW w:w="4585" w:type="dxa"/>
          </w:tcPr>
          <w:p w14:paraId="49701BC2" w14:textId="3513FBB5" w:rsidR="009320F6" w:rsidRPr="001E7AD4" w:rsidRDefault="009320F6" w:rsidP="00374B3A">
            <w:pPr>
              <w:rPr>
                <w:rFonts w:ascii="Aptos" w:hAnsi="Aptos"/>
                <w:sz w:val="22"/>
                <w:szCs w:val="22"/>
              </w:rPr>
            </w:pPr>
            <w:r w:rsidRPr="001E7AD4">
              <w:rPr>
                <w:rFonts w:ascii="Aptos" w:hAnsi="Aptos"/>
                <w:color w:val="000000"/>
                <w:sz w:val="22"/>
                <w:szCs w:val="22"/>
              </w:rPr>
              <w:t>Element 315 Gender code</w:t>
            </w:r>
          </w:p>
        </w:tc>
        <w:tc>
          <w:tcPr>
            <w:tcW w:w="1125" w:type="dxa"/>
          </w:tcPr>
          <w:p w14:paraId="48B57437" w14:textId="4B218792" w:rsidR="009320F6" w:rsidRPr="001E7AD4" w:rsidRDefault="009320F6" w:rsidP="00374B3A">
            <w:pPr>
              <w:rPr>
                <w:rFonts w:ascii="Aptos" w:hAnsi="Aptos"/>
                <w:sz w:val="22"/>
                <w:szCs w:val="22"/>
              </w:rPr>
            </w:pPr>
            <w:r w:rsidRPr="001E7AD4">
              <w:rPr>
                <w:rFonts w:ascii="Aptos" w:hAnsi="Aptos"/>
                <w:color w:val="000000"/>
                <w:sz w:val="22"/>
                <w:szCs w:val="22"/>
              </w:rPr>
              <w:t>8.</w:t>
            </w:r>
            <w:r w:rsidR="00FF3F3B">
              <w:rPr>
                <w:rFonts w:ascii="Aptos" w:hAnsi="Aptos"/>
                <w:color w:val="000000"/>
                <w:sz w:val="22"/>
                <w:szCs w:val="22"/>
              </w:rPr>
              <w:t>1</w:t>
            </w:r>
          </w:p>
        </w:tc>
        <w:tc>
          <w:tcPr>
            <w:tcW w:w="5625" w:type="dxa"/>
          </w:tcPr>
          <w:p w14:paraId="62A063CC" w14:textId="1681E4B7" w:rsidR="009320F6" w:rsidRPr="001E7AD4" w:rsidRDefault="009320F6" w:rsidP="00374B3A">
            <w:pPr>
              <w:rPr>
                <w:rFonts w:ascii="Aptos" w:hAnsi="Aptos"/>
                <w:sz w:val="22"/>
                <w:szCs w:val="22"/>
              </w:rPr>
            </w:pPr>
            <w:r w:rsidRPr="001E7AD4">
              <w:rPr>
                <w:rFonts w:ascii="Aptos" w:hAnsi="Aptos"/>
                <w:color w:val="000000"/>
                <w:sz w:val="22"/>
                <w:szCs w:val="22"/>
              </w:rPr>
              <w:t>The following text has been removed from Additional Information "Providers/TACs should make a determination of the gender of the student/ applicant/ staff member where the information has not been provided."</w:t>
            </w:r>
            <w:r w:rsidRPr="001E7AD4">
              <w:rPr>
                <w:rFonts w:ascii="Aptos" w:hAnsi="Aptos"/>
                <w:color w:val="000000"/>
                <w:sz w:val="22"/>
                <w:szCs w:val="22"/>
              </w:rPr>
              <w:br/>
            </w:r>
            <w:r w:rsidRPr="001E7AD4">
              <w:rPr>
                <w:rFonts w:ascii="Aptos" w:hAnsi="Aptos"/>
                <w:color w:val="000000"/>
                <w:sz w:val="22"/>
                <w:szCs w:val="22"/>
              </w:rPr>
              <w:lastRenderedPageBreak/>
              <w:br/>
              <w:t>No system change required.</w:t>
            </w:r>
          </w:p>
        </w:tc>
        <w:tc>
          <w:tcPr>
            <w:tcW w:w="1985" w:type="dxa"/>
          </w:tcPr>
          <w:p w14:paraId="26A723B2" w14:textId="59A5622D" w:rsidR="009320F6" w:rsidRPr="001E7AD4" w:rsidRDefault="009320F6" w:rsidP="00374B3A">
            <w:pPr>
              <w:rPr>
                <w:rFonts w:ascii="Aptos" w:hAnsi="Aptos"/>
                <w:sz w:val="22"/>
                <w:szCs w:val="22"/>
              </w:rPr>
            </w:pPr>
            <w:r w:rsidRPr="001E7AD4">
              <w:rPr>
                <w:rFonts w:ascii="Aptos" w:hAnsi="Aptos"/>
                <w:color w:val="000000"/>
                <w:sz w:val="22"/>
                <w:szCs w:val="22"/>
              </w:rPr>
              <w:lastRenderedPageBreak/>
              <w:t>HEP Student</w:t>
            </w:r>
            <w:r w:rsidRPr="001E7AD4">
              <w:rPr>
                <w:rFonts w:ascii="Aptos" w:hAnsi="Aptos"/>
                <w:color w:val="000000"/>
                <w:sz w:val="22"/>
                <w:szCs w:val="22"/>
              </w:rPr>
              <w:br/>
              <w:t>Staff</w:t>
            </w:r>
            <w:r w:rsidRPr="001E7AD4">
              <w:rPr>
                <w:rFonts w:ascii="Aptos" w:hAnsi="Aptos"/>
                <w:color w:val="000000"/>
                <w:sz w:val="22"/>
                <w:szCs w:val="22"/>
              </w:rPr>
              <w:br/>
              <w:t>PIR</w:t>
            </w:r>
            <w:r w:rsidRPr="001E7AD4">
              <w:rPr>
                <w:rFonts w:ascii="Aptos" w:hAnsi="Aptos"/>
                <w:color w:val="000000"/>
                <w:sz w:val="22"/>
                <w:szCs w:val="22"/>
              </w:rPr>
              <w:br/>
              <w:t>Apps &amp; Offers</w:t>
            </w:r>
            <w:r w:rsidRPr="001E7AD4">
              <w:rPr>
                <w:rFonts w:ascii="Aptos" w:hAnsi="Aptos"/>
                <w:color w:val="000000"/>
                <w:sz w:val="22"/>
                <w:szCs w:val="22"/>
              </w:rPr>
              <w:br/>
              <w:t>VET</w:t>
            </w:r>
            <w:r w:rsidR="00183430">
              <w:rPr>
                <w:rFonts w:ascii="Aptos" w:hAnsi="Aptos"/>
                <w:color w:val="000000"/>
                <w:sz w:val="22"/>
                <w:szCs w:val="22"/>
              </w:rPr>
              <w:t xml:space="preserve"> </w:t>
            </w:r>
          </w:p>
        </w:tc>
        <w:tc>
          <w:tcPr>
            <w:tcW w:w="1391" w:type="dxa"/>
          </w:tcPr>
          <w:p w14:paraId="3FCF5FD4" w14:textId="2E4AC939" w:rsidR="009320F6" w:rsidRPr="001E7AD4" w:rsidRDefault="00DF5589" w:rsidP="00374B3A">
            <w:pPr>
              <w:rPr>
                <w:rFonts w:ascii="Aptos" w:eastAsia="Aptos Narrow" w:hAnsi="Aptos" w:cs="Aptos Narrow"/>
                <w:color w:val="000000" w:themeColor="text1"/>
                <w:sz w:val="22"/>
                <w:szCs w:val="22"/>
              </w:rPr>
            </w:pPr>
            <w:r>
              <w:rPr>
                <w:rFonts w:ascii="Aptos" w:hAnsi="Aptos"/>
                <w:color w:val="000000" w:themeColor="text1"/>
                <w:sz w:val="22"/>
                <w:szCs w:val="22"/>
              </w:rPr>
              <w:t>25/11/2024</w:t>
            </w:r>
          </w:p>
        </w:tc>
      </w:tr>
      <w:tr w:rsidR="008B45CA" w:rsidRPr="001E7AD4" w14:paraId="61E2EB9C" w14:textId="77777777" w:rsidTr="5DC70D4C">
        <w:trPr>
          <w:trHeight w:val="300"/>
        </w:trPr>
        <w:tc>
          <w:tcPr>
            <w:tcW w:w="4585" w:type="dxa"/>
          </w:tcPr>
          <w:p w14:paraId="42CF0319" w14:textId="3BB5644D" w:rsidR="008B45CA" w:rsidRPr="001E7AD4" w:rsidRDefault="008B45CA" w:rsidP="008B45CA">
            <w:pPr>
              <w:rPr>
                <w:rFonts w:ascii="Aptos" w:hAnsi="Aptos"/>
                <w:color w:val="000000"/>
                <w:sz w:val="22"/>
                <w:szCs w:val="22"/>
              </w:rPr>
            </w:pPr>
            <w:r w:rsidRPr="008B45CA">
              <w:rPr>
                <w:rFonts w:ascii="Aptos" w:hAnsi="Aptos"/>
                <w:color w:val="000000"/>
                <w:sz w:val="22"/>
                <w:szCs w:val="22"/>
              </w:rPr>
              <w:t>Element 623 RTP Stipend Amount</w:t>
            </w:r>
          </w:p>
        </w:tc>
        <w:tc>
          <w:tcPr>
            <w:tcW w:w="1125" w:type="dxa"/>
          </w:tcPr>
          <w:p w14:paraId="1AB6BE03" w14:textId="38D5A874" w:rsidR="008B45CA" w:rsidRPr="001E7AD4" w:rsidRDefault="008B45CA" w:rsidP="008B45CA">
            <w:pPr>
              <w:rPr>
                <w:rFonts w:ascii="Aptos" w:hAnsi="Aptos"/>
                <w:color w:val="000000"/>
                <w:sz w:val="22"/>
                <w:szCs w:val="22"/>
              </w:rPr>
            </w:pPr>
            <w:r w:rsidRPr="008B45CA">
              <w:rPr>
                <w:rFonts w:ascii="Aptos" w:hAnsi="Aptos"/>
                <w:color w:val="000000"/>
                <w:sz w:val="22"/>
                <w:szCs w:val="22"/>
              </w:rPr>
              <w:t>1.1</w:t>
            </w:r>
          </w:p>
        </w:tc>
        <w:tc>
          <w:tcPr>
            <w:tcW w:w="5625" w:type="dxa"/>
          </w:tcPr>
          <w:p w14:paraId="77AC32BE" w14:textId="642EF1F2" w:rsidR="008B45CA" w:rsidRPr="008B45CA" w:rsidRDefault="00CF6588" w:rsidP="008B45CA">
            <w:pPr>
              <w:rPr>
                <w:rFonts w:ascii="Aptos" w:hAnsi="Aptos"/>
                <w:color w:val="000000"/>
                <w:sz w:val="22"/>
                <w:szCs w:val="22"/>
              </w:rPr>
            </w:pPr>
            <w:r>
              <w:rPr>
                <w:rFonts w:ascii="Aptos" w:hAnsi="Aptos"/>
                <w:color w:val="000000"/>
                <w:sz w:val="22"/>
                <w:szCs w:val="22"/>
              </w:rPr>
              <w:t>Amendments</w:t>
            </w:r>
            <w:r w:rsidRPr="008B45CA">
              <w:rPr>
                <w:rFonts w:ascii="Aptos" w:hAnsi="Aptos"/>
                <w:color w:val="000000"/>
                <w:sz w:val="22"/>
                <w:szCs w:val="22"/>
              </w:rPr>
              <w:t xml:space="preserve"> </w:t>
            </w:r>
            <w:r w:rsidR="008B45CA" w:rsidRPr="008B45CA">
              <w:rPr>
                <w:rFonts w:ascii="Aptos" w:hAnsi="Aptos"/>
                <w:color w:val="000000"/>
                <w:sz w:val="22"/>
                <w:szCs w:val="22"/>
              </w:rPr>
              <w:t>to the Additional Information section to simplify</w:t>
            </w:r>
            <w:r w:rsidR="008608E6">
              <w:rPr>
                <w:rFonts w:ascii="Aptos" w:hAnsi="Aptos"/>
                <w:color w:val="000000"/>
                <w:sz w:val="22"/>
                <w:szCs w:val="22"/>
              </w:rPr>
              <w:t xml:space="preserve"> and clarify</w:t>
            </w:r>
            <w:r w:rsidR="008B45CA" w:rsidRPr="008B45CA">
              <w:rPr>
                <w:rFonts w:ascii="Aptos" w:hAnsi="Aptos"/>
                <w:color w:val="000000"/>
                <w:sz w:val="22"/>
                <w:szCs w:val="22"/>
              </w:rPr>
              <w:t xml:space="preserve"> reporting requirements for HEPs, effective from the 2025 reporting year.</w:t>
            </w:r>
            <w:r w:rsidR="008B45CA" w:rsidRPr="008B45CA">
              <w:rPr>
                <w:rFonts w:ascii="Aptos" w:hAnsi="Aptos"/>
                <w:color w:val="000000"/>
                <w:sz w:val="22"/>
                <w:szCs w:val="22"/>
              </w:rPr>
              <w:br/>
            </w:r>
            <w:r w:rsidR="008B45CA" w:rsidRPr="008B45CA">
              <w:rPr>
                <w:rFonts w:ascii="Aptos" w:hAnsi="Aptos"/>
                <w:color w:val="000000"/>
                <w:sz w:val="22"/>
                <w:szCs w:val="22"/>
              </w:rPr>
              <w:br/>
              <w:t>RTP Stipend is as defined in the Commonwealth Scholarships Guidelines (Research) 2017 and must be at least equal to the base full-time RTP stipend rate and no more than the maximum full-time RTP stipend rate. Universities have discretion to offer any rate within this range using RTP funding.</w:t>
            </w:r>
          </w:p>
          <w:p w14:paraId="2423A39A" w14:textId="77777777" w:rsidR="008B45CA" w:rsidRPr="008B45CA" w:rsidRDefault="008B45CA" w:rsidP="008B45CA">
            <w:pPr>
              <w:rPr>
                <w:rFonts w:ascii="Aptos" w:hAnsi="Aptos"/>
                <w:color w:val="000000"/>
                <w:sz w:val="22"/>
                <w:szCs w:val="22"/>
              </w:rPr>
            </w:pPr>
          </w:p>
          <w:p w14:paraId="06481919"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 xml:space="preserve">The RTP Stipend rate is the annual full-time equivalent RTP stipend rate awarded to the student for the reporting year. This is the stipend rate offered to the student and may not equate to the actual amount paid to the student. </w:t>
            </w:r>
          </w:p>
          <w:p w14:paraId="16F798DE" w14:textId="77777777" w:rsidR="008B45CA" w:rsidRPr="008B45CA" w:rsidRDefault="008B45CA" w:rsidP="008B45CA">
            <w:pPr>
              <w:rPr>
                <w:rFonts w:ascii="Aptos" w:hAnsi="Aptos"/>
                <w:color w:val="000000"/>
                <w:sz w:val="22"/>
                <w:szCs w:val="22"/>
              </w:rPr>
            </w:pPr>
          </w:p>
          <w:p w14:paraId="33B04CBF"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The annual full-time equivalent RTP stipend rate is to be reported, even if the student completed their studies prior to the end of the year, if the student's RTP stipend scholarship was suspended for a period during the year or if the student studied on a part-time basis.</w:t>
            </w:r>
          </w:p>
          <w:p w14:paraId="0D7D1BE6"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 xml:space="preserve">Only one RTP Stipend full-time RTP stipend rate is to be reported for each course admission per year. </w:t>
            </w:r>
          </w:p>
          <w:p w14:paraId="13A3F83C" w14:textId="77777777" w:rsidR="008B45CA" w:rsidRPr="008B45CA" w:rsidRDefault="008B45CA" w:rsidP="008B45CA">
            <w:pPr>
              <w:rPr>
                <w:rFonts w:ascii="Aptos" w:hAnsi="Aptos"/>
                <w:color w:val="000000"/>
                <w:sz w:val="22"/>
                <w:szCs w:val="22"/>
              </w:rPr>
            </w:pPr>
          </w:p>
          <w:p w14:paraId="1476D9AF" w14:textId="7D06ED11" w:rsidR="008B45CA" w:rsidRPr="008B45CA" w:rsidRDefault="008B45CA" w:rsidP="008B45CA">
            <w:pPr>
              <w:rPr>
                <w:rFonts w:ascii="Aptos" w:hAnsi="Aptos"/>
                <w:color w:val="000000"/>
                <w:sz w:val="22"/>
                <w:szCs w:val="22"/>
              </w:rPr>
            </w:pPr>
            <w:r w:rsidRPr="008B45CA">
              <w:rPr>
                <w:rFonts w:ascii="Aptos" w:hAnsi="Aptos"/>
                <w:color w:val="000000"/>
                <w:sz w:val="22"/>
                <w:szCs w:val="22"/>
              </w:rPr>
              <w:t xml:space="preserve">When a student transfers between higher degree by research (HDR) courses, this would require multiple course admission records to be reported. The annual full-time equivalent RTP stipend rate is to be reported for each course which the student has been admitted. </w:t>
            </w:r>
          </w:p>
          <w:p w14:paraId="2E89D7C8" w14:textId="77777777" w:rsidR="008B45CA" w:rsidRPr="008B45CA" w:rsidRDefault="008B45CA" w:rsidP="008B45CA">
            <w:pPr>
              <w:rPr>
                <w:rFonts w:ascii="Aptos" w:hAnsi="Aptos"/>
                <w:color w:val="000000"/>
                <w:sz w:val="22"/>
                <w:szCs w:val="22"/>
              </w:rPr>
            </w:pPr>
          </w:p>
          <w:p w14:paraId="7927D8E3"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The RTP stipend rate awarded to a student must be the only amount reported for E623. RTP fees offsets, RTP allowances, industry co-payments, and any other scholarships, top-ups or payments awarded to a student and not funded through the RTP are not to be reported at E623.</w:t>
            </w:r>
          </w:p>
          <w:p w14:paraId="08B87660" w14:textId="77777777" w:rsidR="008B45CA" w:rsidRPr="008B45CA" w:rsidRDefault="008B45CA" w:rsidP="008B45CA">
            <w:pPr>
              <w:rPr>
                <w:rFonts w:ascii="Aptos" w:hAnsi="Aptos"/>
                <w:color w:val="000000"/>
                <w:sz w:val="22"/>
                <w:szCs w:val="22"/>
              </w:rPr>
            </w:pPr>
          </w:p>
          <w:p w14:paraId="27A208BC"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 xml:space="preserve">RTP scholarship reporting also includes commencement and completion dates and part-and full-time status. Therefore, the actual dollar </w:t>
            </w:r>
            <w:proofErr w:type="gramStart"/>
            <w:r w:rsidRPr="008B45CA">
              <w:rPr>
                <w:rFonts w:ascii="Aptos" w:hAnsi="Aptos"/>
                <w:color w:val="000000"/>
                <w:sz w:val="22"/>
                <w:szCs w:val="22"/>
              </w:rPr>
              <w:t>amount</w:t>
            </w:r>
            <w:proofErr w:type="gramEnd"/>
            <w:r w:rsidRPr="008B45CA">
              <w:rPr>
                <w:rFonts w:ascii="Aptos" w:hAnsi="Aptos"/>
                <w:color w:val="000000"/>
                <w:sz w:val="22"/>
                <w:szCs w:val="22"/>
              </w:rPr>
              <w:t xml:space="preserve"> a RTP stipend recipient receives is not required to be reported.</w:t>
            </w:r>
          </w:p>
          <w:p w14:paraId="0E35CF32" w14:textId="77777777" w:rsidR="008B45CA" w:rsidRPr="008B45CA" w:rsidRDefault="008B45CA" w:rsidP="008B45CA">
            <w:pPr>
              <w:rPr>
                <w:rFonts w:ascii="Aptos" w:hAnsi="Aptos"/>
                <w:color w:val="000000"/>
                <w:sz w:val="22"/>
                <w:szCs w:val="22"/>
              </w:rPr>
            </w:pPr>
          </w:p>
          <w:p w14:paraId="415A5BCC"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Examples are provided below.</w:t>
            </w:r>
          </w:p>
          <w:p w14:paraId="42808883" w14:textId="77777777" w:rsidR="008B45CA" w:rsidRPr="008B45CA" w:rsidRDefault="008B45CA" w:rsidP="008B45CA">
            <w:pPr>
              <w:rPr>
                <w:rFonts w:ascii="Aptos" w:hAnsi="Aptos"/>
                <w:color w:val="000000"/>
                <w:sz w:val="22"/>
                <w:szCs w:val="22"/>
              </w:rPr>
            </w:pPr>
          </w:p>
          <w:p w14:paraId="5801D68A" w14:textId="77777777" w:rsidR="008B45CA" w:rsidRPr="008B45CA" w:rsidRDefault="008B45CA" w:rsidP="008B45CA">
            <w:pPr>
              <w:rPr>
                <w:rFonts w:ascii="Aptos" w:hAnsi="Aptos"/>
                <w:color w:val="000000"/>
                <w:sz w:val="22"/>
                <w:szCs w:val="22"/>
              </w:rPr>
            </w:pPr>
            <w:r w:rsidRPr="008B45CA">
              <w:rPr>
                <w:rFonts w:ascii="Aptos" w:hAnsi="Aptos"/>
                <w:b/>
                <w:bCs/>
                <w:color w:val="000000"/>
                <w:sz w:val="22"/>
                <w:szCs w:val="22"/>
              </w:rPr>
              <w:t>Example A:</w:t>
            </w:r>
            <w:r w:rsidRPr="008B45CA">
              <w:rPr>
                <w:rFonts w:ascii="Aptos" w:hAnsi="Aptos"/>
                <w:color w:val="000000"/>
                <w:sz w:val="22"/>
                <w:szCs w:val="22"/>
              </w:rPr>
              <w:t xml:space="preserve"> A student commences their HDR studies in July 2025 and is studying full-time. They are awarded a RTP stipend and receive $20,000 in their bank account in 2025. The annual full-time equivalent RTP stipend rate awarded to the student is $40,000 in 2025. A RTP stipend rate of $40,000 is reported in E623.</w:t>
            </w:r>
          </w:p>
          <w:p w14:paraId="59905AE0" w14:textId="77777777" w:rsidR="008B45CA" w:rsidRPr="008B45CA" w:rsidRDefault="008B45CA" w:rsidP="008B45CA">
            <w:pPr>
              <w:rPr>
                <w:rFonts w:ascii="Aptos" w:hAnsi="Aptos"/>
                <w:color w:val="000000"/>
                <w:sz w:val="22"/>
                <w:szCs w:val="22"/>
              </w:rPr>
            </w:pPr>
          </w:p>
          <w:p w14:paraId="11FB2F0D" w14:textId="77777777" w:rsidR="008B45CA" w:rsidRPr="008B45CA" w:rsidRDefault="008B45CA" w:rsidP="008B45CA">
            <w:pPr>
              <w:rPr>
                <w:rFonts w:ascii="Aptos" w:hAnsi="Aptos"/>
                <w:color w:val="000000"/>
                <w:sz w:val="22"/>
                <w:szCs w:val="22"/>
              </w:rPr>
            </w:pPr>
            <w:r w:rsidRPr="008B45CA">
              <w:rPr>
                <w:rFonts w:ascii="Aptos" w:hAnsi="Aptos"/>
                <w:b/>
                <w:bCs/>
                <w:color w:val="000000"/>
                <w:sz w:val="22"/>
                <w:szCs w:val="22"/>
              </w:rPr>
              <w:t>Example B:</w:t>
            </w:r>
            <w:r w:rsidRPr="008B45CA">
              <w:rPr>
                <w:rFonts w:ascii="Aptos" w:hAnsi="Aptos"/>
                <w:color w:val="000000"/>
                <w:sz w:val="22"/>
                <w:szCs w:val="22"/>
              </w:rPr>
              <w:t xml:space="preserve"> A student commences their HDR studies in January 2025 and is studying part-time. They are awarded a RTP stipend and receive $20,000 in their bank account in 2025. The annual full-time equivalent RTP stipend rate awarded to the student is $40,000 in 2025. A RTP stipend rate of $40,000 is reported in E623.</w:t>
            </w:r>
          </w:p>
          <w:p w14:paraId="6C48B9DF" w14:textId="77777777" w:rsidR="008B45CA" w:rsidRPr="008B45CA" w:rsidRDefault="008B45CA" w:rsidP="008B45CA">
            <w:pPr>
              <w:rPr>
                <w:rFonts w:ascii="Aptos" w:hAnsi="Aptos"/>
                <w:color w:val="000000"/>
                <w:sz w:val="22"/>
                <w:szCs w:val="22"/>
              </w:rPr>
            </w:pPr>
          </w:p>
          <w:p w14:paraId="3D0F8A09" w14:textId="77777777" w:rsidR="008B45CA" w:rsidRPr="008B45CA" w:rsidRDefault="008B45CA" w:rsidP="008B45CA">
            <w:pPr>
              <w:rPr>
                <w:rFonts w:ascii="Aptos" w:hAnsi="Aptos"/>
                <w:color w:val="000000"/>
                <w:sz w:val="22"/>
                <w:szCs w:val="22"/>
              </w:rPr>
            </w:pPr>
            <w:r w:rsidRPr="008B45CA">
              <w:rPr>
                <w:rFonts w:ascii="Aptos" w:hAnsi="Aptos"/>
                <w:b/>
                <w:bCs/>
                <w:color w:val="000000"/>
                <w:sz w:val="22"/>
                <w:szCs w:val="22"/>
              </w:rPr>
              <w:t>Example C:</w:t>
            </w:r>
            <w:r w:rsidRPr="008B45CA">
              <w:rPr>
                <w:rFonts w:ascii="Aptos" w:hAnsi="Aptos"/>
                <w:color w:val="000000"/>
                <w:sz w:val="22"/>
                <w:szCs w:val="22"/>
              </w:rPr>
              <w:t xml:space="preserve"> A student is studying full-time and in 2025 is receiving a full-time RTP stipend rate of $37,000, plus an annual top up of $10,000 provided by an external source. A RTP stipend rate of $37,000 is reported in E623.</w:t>
            </w:r>
          </w:p>
          <w:p w14:paraId="182F5603" w14:textId="77777777" w:rsidR="008B45CA" w:rsidRPr="008B45CA" w:rsidRDefault="008B45CA" w:rsidP="008B45CA">
            <w:pPr>
              <w:rPr>
                <w:rFonts w:ascii="Aptos" w:hAnsi="Aptos"/>
                <w:color w:val="000000"/>
                <w:sz w:val="22"/>
                <w:szCs w:val="22"/>
              </w:rPr>
            </w:pPr>
          </w:p>
          <w:p w14:paraId="6B03634A" w14:textId="77777777" w:rsidR="008B45CA" w:rsidRPr="008B45CA" w:rsidRDefault="008B45CA" w:rsidP="008B45CA">
            <w:pPr>
              <w:rPr>
                <w:rFonts w:ascii="Aptos" w:hAnsi="Aptos"/>
                <w:color w:val="000000"/>
                <w:sz w:val="22"/>
                <w:szCs w:val="22"/>
              </w:rPr>
            </w:pPr>
            <w:r w:rsidRPr="008B45CA">
              <w:rPr>
                <w:rFonts w:ascii="Aptos" w:hAnsi="Aptos"/>
                <w:b/>
                <w:bCs/>
                <w:color w:val="000000"/>
                <w:sz w:val="22"/>
                <w:szCs w:val="22"/>
              </w:rPr>
              <w:t>Example D:</w:t>
            </w:r>
            <w:r w:rsidRPr="008B45CA">
              <w:rPr>
                <w:rFonts w:ascii="Aptos" w:hAnsi="Aptos"/>
                <w:color w:val="000000"/>
                <w:sz w:val="22"/>
                <w:szCs w:val="22"/>
              </w:rPr>
              <w:t xml:space="preserve"> A student is studying full-time and in 2025 is receiving a full-time RTP stipend rate of $40,000. In September 2025, the student ceases studying full-time and changes to part-time study. A RTP stipend rate of $40,000 is reported in E623.</w:t>
            </w:r>
          </w:p>
          <w:p w14:paraId="7C05028B" w14:textId="77777777" w:rsidR="008B45CA" w:rsidRPr="008B45CA" w:rsidRDefault="008B45CA" w:rsidP="008B45CA">
            <w:pPr>
              <w:rPr>
                <w:rFonts w:ascii="Aptos" w:hAnsi="Aptos"/>
                <w:color w:val="000000"/>
                <w:sz w:val="22"/>
                <w:szCs w:val="22"/>
              </w:rPr>
            </w:pPr>
          </w:p>
          <w:p w14:paraId="673F87A7" w14:textId="77777777" w:rsidR="008B45CA" w:rsidRPr="008B45CA" w:rsidRDefault="008B45CA" w:rsidP="008B45CA">
            <w:pPr>
              <w:rPr>
                <w:rFonts w:ascii="Aptos" w:hAnsi="Aptos"/>
                <w:color w:val="000000"/>
                <w:sz w:val="22"/>
                <w:szCs w:val="22"/>
              </w:rPr>
            </w:pPr>
            <w:r w:rsidRPr="008B45CA">
              <w:rPr>
                <w:rFonts w:ascii="Aptos" w:hAnsi="Aptos"/>
                <w:b/>
                <w:bCs/>
                <w:color w:val="000000"/>
                <w:sz w:val="22"/>
                <w:szCs w:val="22"/>
              </w:rPr>
              <w:t>Example E:</w:t>
            </w:r>
            <w:r w:rsidRPr="008B45CA">
              <w:rPr>
                <w:rFonts w:ascii="Aptos" w:hAnsi="Aptos"/>
                <w:color w:val="000000"/>
                <w:sz w:val="22"/>
                <w:szCs w:val="22"/>
              </w:rPr>
              <w:t xml:space="preserve"> A student commences their HDR studies in ‘course A’ for the first 6 months of 2025 and is studying full-time. They are awarded a RTP stipend and receive $20,000 in their bank account in 2025 while studying ‘course A’. The annual full-time equivalent RTP stipend </w:t>
            </w:r>
            <w:r w:rsidRPr="008B45CA">
              <w:rPr>
                <w:rFonts w:ascii="Aptos" w:hAnsi="Aptos"/>
                <w:color w:val="000000"/>
                <w:sz w:val="22"/>
                <w:szCs w:val="22"/>
              </w:rPr>
              <w:lastRenderedPageBreak/>
              <w:t xml:space="preserve">rate awarded to the student for ‘course A’ is $40,000 in 2025. A RTP stipend rate of $40,000 is reported in E623: RTP stipend amount. </w:t>
            </w:r>
          </w:p>
          <w:p w14:paraId="0B4406EF" w14:textId="77777777" w:rsidR="008B45CA" w:rsidRPr="008B45CA" w:rsidRDefault="008B45CA" w:rsidP="008B45CA">
            <w:pPr>
              <w:rPr>
                <w:rFonts w:ascii="Aptos" w:hAnsi="Aptos"/>
                <w:color w:val="000000"/>
                <w:sz w:val="22"/>
                <w:szCs w:val="22"/>
              </w:rPr>
            </w:pPr>
          </w:p>
          <w:p w14:paraId="4BCABC91" w14:textId="77777777" w:rsidR="008B45CA" w:rsidRPr="008B45CA" w:rsidRDefault="008B45CA" w:rsidP="008B45CA">
            <w:pPr>
              <w:rPr>
                <w:rFonts w:ascii="Aptos" w:hAnsi="Aptos"/>
                <w:color w:val="000000"/>
                <w:sz w:val="22"/>
                <w:szCs w:val="22"/>
              </w:rPr>
            </w:pPr>
            <w:r w:rsidRPr="008B45CA">
              <w:rPr>
                <w:rFonts w:ascii="Aptos" w:hAnsi="Aptos"/>
                <w:color w:val="000000"/>
                <w:sz w:val="22"/>
                <w:szCs w:val="22"/>
              </w:rPr>
              <w:t xml:space="preserve">The student then transfers to course ‘B’ for the second 6 months of 2025 and is still studying full time. They are awarded a RTP stipend to undertake ‘course B’ with an annual full-time equivalent RTP stipend rate of $44,000 in 2025 and receive $22,000 in their bank account in 2025 while studying ‘course B’. A RTP stipend rate of $44,000 is reported in E623: RTP stipend amount. </w:t>
            </w:r>
          </w:p>
          <w:p w14:paraId="3BB0D3ED" w14:textId="77777777" w:rsidR="008B45CA" w:rsidRPr="008B45CA" w:rsidRDefault="008B45CA" w:rsidP="008B45CA">
            <w:pPr>
              <w:rPr>
                <w:rFonts w:ascii="Aptos" w:hAnsi="Aptos"/>
                <w:color w:val="000000"/>
                <w:sz w:val="22"/>
                <w:szCs w:val="22"/>
              </w:rPr>
            </w:pPr>
          </w:p>
          <w:p w14:paraId="6FA42A17" w14:textId="09BF0F5B" w:rsidR="008B45CA" w:rsidRPr="001E7AD4" w:rsidRDefault="008B45CA" w:rsidP="008B45CA">
            <w:pPr>
              <w:rPr>
                <w:rFonts w:ascii="Aptos" w:hAnsi="Aptos"/>
                <w:color w:val="000000"/>
                <w:sz w:val="22"/>
                <w:szCs w:val="22"/>
              </w:rPr>
            </w:pPr>
            <w:r w:rsidRPr="008B45CA">
              <w:rPr>
                <w:rFonts w:ascii="Aptos" w:hAnsi="Aptos"/>
                <w:color w:val="000000"/>
                <w:sz w:val="22"/>
                <w:szCs w:val="22"/>
              </w:rPr>
              <w:t>Please note that for data prior to the 2025 reporting year, RTP stipend rate reported under E623: RTP stipend amount does not need to be the annual full-time equivalent amount. However, if there were 2 separate enrolments during that calendar year, each would require E623: RTP stipend amount to be reported.</w:t>
            </w:r>
          </w:p>
        </w:tc>
        <w:tc>
          <w:tcPr>
            <w:tcW w:w="1985" w:type="dxa"/>
          </w:tcPr>
          <w:p w14:paraId="07EFAC9E" w14:textId="01BCCAE3" w:rsidR="008B45CA" w:rsidRPr="001E7AD4" w:rsidRDefault="008B45CA" w:rsidP="008B45CA">
            <w:pPr>
              <w:rPr>
                <w:rFonts w:ascii="Aptos" w:hAnsi="Aptos"/>
                <w:color w:val="000000"/>
                <w:sz w:val="22"/>
                <w:szCs w:val="22"/>
              </w:rPr>
            </w:pPr>
            <w:r w:rsidRPr="008B45CA">
              <w:rPr>
                <w:rFonts w:ascii="Aptos" w:hAnsi="Aptos"/>
                <w:color w:val="000000"/>
                <w:sz w:val="22"/>
                <w:szCs w:val="22"/>
              </w:rPr>
              <w:lastRenderedPageBreak/>
              <w:t>HEP Student</w:t>
            </w:r>
          </w:p>
        </w:tc>
        <w:tc>
          <w:tcPr>
            <w:tcW w:w="1391" w:type="dxa"/>
          </w:tcPr>
          <w:p w14:paraId="10BDF168" w14:textId="22BECA83" w:rsidR="008B45CA" w:rsidRDefault="002B1EAD" w:rsidP="008B45CA">
            <w:pPr>
              <w:rPr>
                <w:rFonts w:ascii="Aptos" w:hAnsi="Aptos"/>
                <w:color w:val="000000" w:themeColor="text1"/>
                <w:sz w:val="22"/>
                <w:szCs w:val="22"/>
              </w:rPr>
            </w:pPr>
            <w:r>
              <w:rPr>
                <w:rFonts w:ascii="Aptos" w:hAnsi="Aptos"/>
                <w:color w:val="000000" w:themeColor="text1"/>
                <w:sz w:val="22"/>
                <w:szCs w:val="22"/>
              </w:rPr>
              <w:t>21</w:t>
            </w:r>
            <w:r w:rsidR="008B45CA">
              <w:rPr>
                <w:rFonts w:ascii="Aptos" w:hAnsi="Aptos"/>
                <w:color w:val="000000" w:themeColor="text1"/>
                <w:sz w:val="22"/>
                <w:szCs w:val="22"/>
              </w:rPr>
              <w:t>/</w:t>
            </w:r>
            <w:r w:rsidR="007D59AE">
              <w:rPr>
                <w:rFonts w:ascii="Aptos" w:hAnsi="Aptos"/>
                <w:color w:val="000000" w:themeColor="text1"/>
                <w:sz w:val="22"/>
                <w:szCs w:val="22"/>
              </w:rPr>
              <w:t>08/2025</w:t>
            </w:r>
          </w:p>
        </w:tc>
      </w:tr>
      <w:tr w:rsidR="009320F6" w:rsidRPr="001E7AD4" w14:paraId="78B69023" w14:textId="77777777" w:rsidTr="5DC70D4C">
        <w:trPr>
          <w:trHeight w:val="300"/>
        </w:trPr>
        <w:tc>
          <w:tcPr>
            <w:tcW w:w="14711" w:type="dxa"/>
            <w:gridSpan w:val="5"/>
          </w:tcPr>
          <w:p w14:paraId="0D11A368" w14:textId="1A5ACBBA" w:rsidR="009320F6" w:rsidRPr="001E7AD4" w:rsidRDefault="009320F6" w:rsidP="006E0D0F">
            <w:pPr>
              <w:rPr>
                <w:rFonts w:ascii="Aptos" w:hAnsi="Aptos"/>
                <w:color w:val="000000" w:themeColor="text1"/>
                <w:sz w:val="22"/>
                <w:szCs w:val="22"/>
              </w:rPr>
            </w:pPr>
            <w:r w:rsidRPr="001E7AD4">
              <w:rPr>
                <w:rFonts w:ascii="Aptos" w:eastAsia="Aptos Narrow" w:hAnsi="Aptos" w:cs="Aptos Narrow"/>
                <w:b/>
                <w:bCs/>
                <w:color w:val="000000" w:themeColor="text1"/>
                <w:sz w:val="22"/>
                <w:szCs w:val="22"/>
              </w:rPr>
              <w:lastRenderedPageBreak/>
              <w:t>Applications and Offers Collections</w:t>
            </w:r>
          </w:p>
        </w:tc>
      </w:tr>
      <w:tr w:rsidR="009320F6" w:rsidRPr="001E7AD4" w14:paraId="7CD1A8C9" w14:textId="77777777" w:rsidTr="5DC70D4C">
        <w:trPr>
          <w:trHeight w:val="300"/>
        </w:trPr>
        <w:tc>
          <w:tcPr>
            <w:tcW w:w="4585" w:type="dxa"/>
          </w:tcPr>
          <w:p w14:paraId="34E9ED5E" w14:textId="1169D549" w:rsidR="009320F6" w:rsidRPr="001E7AD4" w:rsidRDefault="009320F6" w:rsidP="006E0D0F">
            <w:pPr>
              <w:rPr>
                <w:rFonts w:ascii="Aptos" w:hAnsi="Aptos"/>
                <w:sz w:val="22"/>
                <w:szCs w:val="22"/>
              </w:rPr>
            </w:pPr>
            <w:r w:rsidRPr="001E7AD4">
              <w:rPr>
                <w:rFonts w:ascii="Aptos" w:hAnsi="Aptos"/>
                <w:color w:val="000000"/>
                <w:sz w:val="22"/>
                <w:szCs w:val="22"/>
              </w:rPr>
              <w:t xml:space="preserve">Element 316 Aboriginal and Torres Strait Islander status code </w:t>
            </w:r>
          </w:p>
        </w:tc>
        <w:tc>
          <w:tcPr>
            <w:tcW w:w="1125" w:type="dxa"/>
          </w:tcPr>
          <w:p w14:paraId="7FEE9FD1" w14:textId="2427FE07" w:rsidR="009320F6" w:rsidRPr="001E7AD4" w:rsidRDefault="009320F6" w:rsidP="006E0D0F">
            <w:pPr>
              <w:rPr>
                <w:rFonts w:ascii="Aptos" w:hAnsi="Aptos"/>
                <w:sz w:val="22"/>
                <w:szCs w:val="22"/>
              </w:rPr>
            </w:pPr>
            <w:r w:rsidRPr="001E7AD4">
              <w:rPr>
                <w:rFonts w:ascii="Aptos" w:hAnsi="Aptos"/>
                <w:color w:val="000000"/>
                <w:sz w:val="22"/>
                <w:szCs w:val="22"/>
              </w:rPr>
              <w:t>7.0</w:t>
            </w:r>
          </w:p>
        </w:tc>
        <w:tc>
          <w:tcPr>
            <w:tcW w:w="5625" w:type="dxa"/>
          </w:tcPr>
          <w:p w14:paraId="092E6F8E"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text has been removed to clarify Element 316 reporting requirements. Current reporting requirements are listed within the Initial Reporting Requirements table for each applicable packet.</w:t>
            </w:r>
          </w:p>
          <w:p w14:paraId="17EB5753" w14:textId="77777777" w:rsidR="009320F6" w:rsidRPr="001E7AD4" w:rsidRDefault="009320F6" w:rsidP="006E0D0F">
            <w:pPr>
              <w:rPr>
                <w:rFonts w:ascii="Aptos" w:hAnsi="Aptos"/>
                <w:color w:val="000000"/>
                <w:sz w:val="22"/>
                <w:szCs w:val="22"/>
              </w:rPr>
            </w:pPr>
          </w:p>
          <w:p w14:paraId="4CB12817"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Element 316 Aboriginal and Torres Strait Islander status code is required, starting with the preliminary submission by Feb 2025.</w:t>
            </w:r>
          </w:p>
          <w:p w14:paraId="2CA91C2D" w14:textId="77777777" w:rsidR="009320F6" w:rsidRPr="001E7AD4" w:rsidRDefault="009320F6" w:rsidP="006E0D0F">
            <w:pPr>
              <w:rPr>
                <w:rFonts w:ascii="Aptos" w:hAnsi="Aptos"/>
                <w:color w:val="000000"/>
                <w:sz w:val="22"/>
                <w:szCs w:val="22"/>
              </w:rPr>
            </w:pPr>
          </w:p>
          <w:p w14:paraId="63AE2B25" w14:textId="6EAAAA55" w:rsidR="009320F6" w:rsidRPr="001E7AD4" w:rsidRDefault="009320F6" w:rsidP="006E0D0F">
            <w:pPr>
              <w:rPr>
                <w:rFonts w:ascii="Aptos" w:hAnsi="Aptos"/>
                <w:sz w:val="22"/>
                <w:szCs w:val="22"/>
              </w:rPr>
            </w:pPr>
            <w:r w:rsidRPr="001E7AD4">
              <w:rPr>
                <w:rFonts w:ascii="Aptos" w:hAnsi="Aptos"/>
                <w:color w:val="000000"/>
                <w:sz w:val="22"/>
                <w:szCs w:val="22"/>
              </w:rPr>
              <w:t>No system change required.</w:t>
            </w:r>
          </w:p>
        </w:tc>
        <w:tc>
          <w:tcPr>
            <w:tcW w:w="1985" w:type="dxa"/>
          </w:tcPr>
          <w:p w14:paraId="1697D67D" w14:textId="270349F9" w:rsidR="009320F6" w:rsidRPr="001E7AD4" w:rsidRDefault="009320F6" w:rsidP="006E0D0F">
            <w:pPr>
              <w:rPr>
                <w:rFonts w:ascii="Aptos" w:hAnsi="Aptos"/>
                <w:sz w:val="22"/>
                <w:szCs w:val="22"/>
              </w:rPr>
            </w:pPr>
            <w:r w:rsidRPr="001E7AD4">
              <w:rPr>
                <w:rFonts w:ascii="Aptos" w:hAnsi="Aptos"/>
                <w:color w:val="000000"/>
                <w:sz w:val="22"/>
                <w:szCs w:val="22"/>
              </w:rPr>
              <w:t>HEP Student</w:t>
            </w:r>
            <w:r w:rsidRPr="001E7AD4">
              <w:rPr>
                <w:rFonts w:ascii="Aptos" w:hAnsi="Aptos"/>
                <w:color w:val="000000"/>
                <w:sz w:val="22"/>
                <w:szCs w:val="22"/>
              </w:rPr>
              <w:br/>
              <w:t>Full-time staff</w:t>
            </w:r>
            <w:r w:rsidRPr="001E7AD4">
              <w:rPr>
                <w:rFonts w:ascii="Aptos" w:hAnsi="Aptos"/>
                <w:color w:val="000000"/>
                <w:sz w:val="22"/>
                <w:szCs w:val="22"/>
              </w:rPr>
              <w:br/>
              <w:t>Course application</w:t>
            </w:r>
            <w:r w:rsidRPr="001E7AD4">
              <w:rPr>
                <w:rFonts w:ascii="Aptos" w:hAnsi="Aptos"/>
                <w:color w:val="000000"/>
                <w:sz w:val="22"/>
                <w:szCs w:val="22"/>
              </w:rPr>
              <w:br/>
              <w:t>PIR Student</w:t>
            </w:r>
            <w:r w:rsidRPr="001E7AD4">
              <w:rPr>
                <w:rFonts w:ascii="Aptos" w:hAnsi="Aptos"/>
                <w:color w:val="000000"/>
                <w:sz w:val="22"/>
                <w:szCs w:val="22"/>
              </w:rPr>
              <w:br/>
            </w:r>
            <w:r w:rsidR="0081760C">
              <w:rPr>
                <w:rFonts w:ascii="Aptos" w:hAnsi="Aptos"/>
                <w:color w:val="000000"/>
                <w:sz w:val="22"/>
                <w:szCs w:val="22"/>
              </w:rPr>
              <w:t xml:space="preserve">PIR </w:t>
            </w:r>
            <w:r w:rsidRPr="001E7AD4">
              <w:rPr>
                <w:rFonts w:ascii="Aptos" w:hAnsi="Aptos"/>
                <w:color w:val="000000"/>
                <w:sz w:val="22"/>
                <w:szCs w:val="22"/>
              </w:rPr>
              <w:t>Full-time staff</w:t>
            </w:r>
            <w:r w:rsidRPr="001E7AD4">
              <w:rPr>
                <w:rFonts w:ascii="Aptos" w:hAnsi="Aptos"/>
                <w:color w:val="000000"/>
                <w:sz w:val="22"/>
                <w:szCs w:val="22"/>
              </w:rPr>
              <w:br/>
              <w:t>VET Student</w:t>
            </w:r>
          </w:p>
        </w:tc>
        <w:tc>
          <w:tcPr>
            <w:tcW w:w="1391" w:type="dxa"/>
          </w:tcPr>
          <w:p w14:paraId="1ED5F4E0" w14:textId="23B99E98" w:rsidR="009320F6" w:rsidRPr="001E7AD4" w:rsidRDefault="00DF5589" w:rsidP="006E0D0F">
            <w:pPr>
              <w:rPr>
                <w:rFonts w:ascii="Aptos" w:hAnsi="Aptos"/>
                <w:sz w:val="22"/>
                <w:szCs w:val="22"/>
              </w:rPr>
            </w:pPr>
            <w:r>
              <w:rPr>
                <w:rFonts w:ascii="Aptos" w:hAnsi="Aptos"/>
                <w:color w:val="000000" w:themeColor="text1"/>
                <w:sz w:val="22"/>
                <w:szCs w:val="22"/>
              </w:rPr>
              <w:t>25/11/2024</w:t>
            </w:r>
          </w:p>
        </w:tc>
      </w:tr>
      <w:tr w:rsidR="009320F6" w:rsidRPr="001E7AD4" w14:paraId="6C81DD7E" w14:textId="77777777" w:rsidTr="5DC70D4C">
        <w:trPr>
          <w:trHeight w:val="300"/>
        </w:trPr>
        <w:tc>
          <w:tcPr>
            <w:tcW w:w="4585" w:type="dxa"/>
          </w:tcPr>
          <w:p w14:paraId="04C412EE" w14:textId="3D38F829" w:rsidR="009320F6" w:rsidRPr="001E7AD4" w:rsidRDefault="009320F6" w:rsidP="006E0D0F">
            <w:pPr>
              <w:rPr>
                <w:rFonts w:ascii="Aptos" w:hAnsi="Aptos"/>
                <w:sz w:val="22"/>
                <w:szCs w:val="22"/>
              </w:rPr>
            </w:pPr>
            <w:r w:rsidRPr="001E7AD4">
              <w:rPr>
                <w:rFonts w:ascii="Aptos" w:hAnsi="Aptos"/>
                <w:color w:val="000000"/>
                <w:sz w:val="22"/>
                <w:szCs w:val="22"/>
              </w:rPr>
              <w:t>Element 329 Mode of Attendance Code</w:t>
            </w:r>
          </w:p>
        </w:tc>
        <w:tc>
          <w:tcPr>
            <w:tcW w:w="1125" w:type="dxa"/>
          </w:tcPr>
          <w:p w14:paraId="4F99DAA8" w14:textId="0D806AE5" w:rsidR="009320F6" w:rsidRPr="001E7AD4" w:rsidRDefault="009320F6" w:rsidP="006E0D0F">
            <w:pPr>
              <w:rPr>
                <w:rFonts w:ascii="Aptos" w:hAnsi="Aptos"/>
                <w:sz w:val="22"/>
                <w:szCs w:val="22"/>
              </w:rPr>
            </w:pPr>
            <w:r w:rsidRPr="001E7AD4">
              <w:rPr>
                <w:rFonts w:ascii="Aptos" w:hAnsi="Aptos"/>
                <w:sz w:val="22"/>
                <w:szCs w:val="22"/>
              </w:rPr>
              <w:t>7.</w:t>
            </w:r>
            <w:r w:rsidR="00280CDB">
              <w:rPr>
                <w:rFonts w:ascii="Aptos" w:hAnsi="Aptos"/>
                <w:sz w:val="22"/>
                <w:szCs w:val="22"/>
              </w:rPr>
              <w:t>1</w:t>
            </w:r>
          </w:p>
        </w:tc>
        <w:tc>
          <w:tcPr>
            <w:tcW w:w="5625" w:type="dxa"/>
          </w:tcPr>
          <w:p w14:paraId="583886BF" w14:textId="77777777" w:rsidR="00280CDB" w:rsidRDefault="00280CDB" w:rsidP="00280CDB">
            <w:pPr>
              <w:rPr>
                <w:rFonts w:ascii="Aptos" w:hAnsi="Aptos"/>
                <w:color w:val="000000"/>
                <w:sz w:val="22"/>
                <w:szCs w:val="22"/>
              </w:rPr>
            </w:pPr>
            <w:r w:rsidRPr="001E7AD4">
              <w:rPr>
                <w:rFonts w:ascii="Aptos" w:hAnsi="Aptos"/>
                <w:color w:val="000000"/>
                <w:sz w:val="22"/>
                <w:szCs w:val="22"/>
              </w:rPr>
              <w:t>Element 329 Mode of Attendance Code is required for all in-scope collections, starting with the preliminary submission by Feb 2025.</w:t>
            </w:r>
            <w:r w:rsidRPr="001E7AD4">
              <w:rPr>
                <w:rFonts w:ascii="Aptos" w:hAnsi="Aptos"/>
                <w:color w:val="000000"/>
                <w:sz w:val="22"/>
                <w:szCs w:val="22"/>
              </w:rPr>
              <w:br/>
            </w:r>
          </w:p>
          <w:p w14:paraId="0B962ECC"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Additional information has been updated from</w:t>
            </w:r>
          </w:p>
          <w:p w14:paraId="1B8E00AF" w14:textId="77777777" w:rsidR="00280CDB" w:rsidRPr="00A97408" w:rsidRDefault="00280CDB" w:rsidP="00280CDB">
            <w:pPr>
              <w:rPr>
                <w:rFonts w:ascii="Aptos" w:hAnsi="Aptos"/>
                <w:b/>
                <w:bCs/>
                <w:color w:val="000000"/>
                <w:sz w:val="22"/>
                <w:szCs w:val="22"/>
              </w:rPr>
            </w:pPr>
            <w:r w:rsidRPr="00A97408">
              <w:rPr>
                <w:rFonts w:ascii="Aptos" w:hAnsi="Aptos"/>
                <w:color w:val="000000"/>
                <w:sz w:val="22"/>
                <w:szCs w:val="22"/>
              </w:rPr>
              <w:t>“</w:t>
            </w:r>
            <w:r w:rsidRPr="00A97408">
              <w:rPr>
                <w:rFonts w:ascii="Aptos" w:hAnsi="Aptos"/>
                <w:b/>
                <w:bCs/>
                <w:color w:val="000000"/>
                <w:sz w:val="22"/>
                <w:szCs w:val="22"/>
              </w:rPr>
              <w:t xml:space="preserve">Applications and </w:t>
            </w:r>
            <w:proofErr w:type="gramStart"/>
            <w:r w:rsidRPr="00A97408">
              <w:rPr>
                <w:rFonts w:ascii="Aptos" w:hAnsi="Aptos"/>
                <w:b/>
                <w:bCs/>
                <w:color w:val="000000"/>
                <w:sz w:val="22"/>
                <w:szCs w:val="22"/>
              </w:rPr>
              <w:t>Offers</w:t>
            </w:r>
            <w:proofErr w:type="gramEnd"/>
            <w:r w:rsidRPr="00A97408">
              <w:rPr>
                <w:rFonts w:ascii="Aptos" w:hAnsi="Aptos"/>
                <w:b/>
                <w:bCs/>
                <w:color w:val="000000"/>
                <w:sz w:val="22"/>
                <w:szCs w:val="22"/>
              </w:rPr>
              <w:t xml:space="preserve"> only</w:t>
            </w:r>
          </w:p>
          <w:p w14:paraId="31BCF25F"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The codes ‘4’, ‘5’ and ‘7’ are not applicable to this collection.</w:t>
            </w:r>
          </w:p>
          <w:p w14:paraId="38AAF437"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lastRenderedPageBreak/>
              <w:t>When no information is available on an applicant’s mode of attendance preference but:</w:t>
            </w:r>
          </w:p>
          <w:p w14:paraId="1167A352" w14:textId="77777777" w:rsidR="00280CDB" w:rsidRPr="00A97408" w:rsidRDefault="00280CDB" w:rsidP="00280CDB">
            <w:pPr>
              <w:numPr>
                <w:ilvl w:val="0"/>
                <w:numId w:val="9"/>
              </w:numPr>
              <w:rPr>
                <w:rFonts w:ascii="Aptos" w:hAnsi="Aptos"/>
                <w:color w:val="000000"/>
                <w:sz w:val="22"/>
                <w:szCs w:val="22"/>
              </w:rPr>
            </w:pPr>
            <w:r w:rsidRPr="00A97408">
              <w:rPr>
                <w:rFonts w:ascii="Aptos" w:hAnsi="Aptos"/>
                <w:color w:val="000000"/>
                <w:sz w:val="22"/>
                <w:szCs w:val="22"/>
              </w:rPr>
              <w:t>the course itself only provides internal attendance options, report as “1”</w:t>
            </w:r>
          </w:p>
          <w:p w14:paraId="4FF14340" w14:textId="77777777" w:rsidR="00280CDB" w:rsidRPr="00A97408" w:rsidRDefault="00280CDB" w:rsidP="00280CDB">
            <w:pPr>
              <w:numPr>
                <w:ilvl w:val="0"/>
                <w:numId w:val="9"/>
              </w:numPr>
              <w:rPr>
                <w:rFonts w:ascii="Aptos" w:hAnsi="Aptos"/>
                <w:color w:val="000000"/>
                <w:sz w:val="22"/>
                <w:szCs w:val="22"/>
              </w:rPr>
            </w:pPr>
            <w:r w:rsidRPr="00A97408">
              <w:rPr>
                <w:rFonts w:ascii="Aptos" w:hAnsi="Aptos"/>
                <w:color w:val="000000"/>
                <w:sz w:val="22"/>
                <w:szCs w:val="22"/>
              </w:rPr>
              <w:t>the course itself only provides external attendance options, report as “2”</w:t>
            </w:r>
          </w:p>
          <w:p w14:paraId="75ADCC82" w14:textId="77777777" w:rsidR="00280CDB" w:rsidRPr="00A97408" w:rsidRDefault="00280CDB" w:rsidP="00280CDB">
            <w:pPr>
              <w:numPr>
                <w:ilvl w:val="0"/>
                <w:numId w:val="9"/>
              </w:numPr>
              <w:rPr>
                <w:rFonts w:ascii="Aptos" w:hAnsi="Aptos"/>
                <w:color w:val="000000"/>
                <w:sz w:val="22"/>
                <w:szCs w:val="22"/>
              </w:rPr>
            </w:pPr>
            <w:r w:rsidRPr="00A97408">
              <w:rPr>
                <w:rFonts w:ascii="Aptos" w:hAnsi="Aptos"/>
                <w:color w:val="000000"/>
                <w:sz w:val="22"/>
                <w:szCs w:val="22"/>
              </w:rPr>
              <w:t>the course provides both internal and external attendance options do not report a value</w:t>
            </w:r>
            <w:r>
              <w:rPr>
                <w:rFonts w:ascii="Aptos" w:hAnsi="Aptos"/>
                <w:color w:val="000000"/>
                <w:sz w:val="22"/>
                <w:szCs w:val="22"/>
              </w:rPr>
              <w:t>”,</w:t>
            </w:r>
          </w:p>
          <w:p w14:paraId="278B8466" w14:textId="77777777" w:rsidR="00280CDB" w:rsidRDefault="00280CDB" w:rsidP="00280CDB">
            <w:pPr>
              <w:rPr>
                <w:rFonts w:ascii="Aptos" w:hAnsi="Aptos"/>
                <w:color w:val="000000"/>
                <w:sz w:val="22"/>
                <w:szCs w:val="22"/>
              </w:rPr>
            </w:pPr>
          </w:p>
          <w:p w14:paraId="2E63098F" w14:textId="77777777" w:rsidR="00280CDB" w:rsidRDefault="00280CDB" w:rsidP="00280CDB">
            <w:pPr>
              <w:rPr>
                <w:rFonts w:ascii="Aptos" w:hAnsi="Aptos"/>
                <w:color w:val="000000"/>
                <w:sz w:val="22"/>
                <w:szCs w:val="22"/>
              </w:rPr>
            </w:pPr>
            <w:r>
              <w:rPr>
                <w:rFonts w:ascii="Aptos" w:hAnsi="Aptos"/>
                <w:color w:val="000000"/>
                <w:sz w:val="22"/>
                <w:szCs w:val="22"/>
              </w:rPr>
              <w:t>to include a code to report internal and external attendance;</w:t>
            </w:r>
          </w:p>
          <w:p w14:paraId="287277E3" w14:textId="77777777" w:rsidR="00280CDB" w:rsidRDefault="00280CDB" w:rsidP="00280CDB">
            <w:pPr>
              <w:rPr>
                <w:rFonts w:ascii="Aptos" w:hAnsi="Aptos"/>
                <w:b/>
                <w:bCs/>
                <w:color w:val="000000"/>
                <w:sz w:val="22"/>
                <w:szCs w:val="22"/>
              </w:rPr>
            </w:pPr>
          </w:p>
          <w:p w14:paraId="4A6DF723" w14:textId="77777777" w:rsidR="00280CDB" w:rsidRPr="00A97408" w:rsidRDefault="00280CDB" w:rsidP="00280CDB">
            <w:pPr>
              <w:rPr>
                <w:rFonts w:ascii="Aptos" w:hAnsi="Aptos"/>
                <w:b/>
                <w:bCs/>
                <w:color w:val="000000"/>
                <w:sz w:val="22"/>
                <w:szCs w:val="22"/>
              </w:rPr>
            </w:pPr>
            <w:r w:rsidRPr="00A97408">
              <w:rPr>
                <w:rFonts w:ascii="Aptos" w:hAnsi="Aptos"/>
                <w:color w:val="000000"/>
                <w:sz w:val="22"/>
                <w:szCs w:val="22"/>
              </w:rPr>
              <w:t>“</w:t>
            </w:r>
            <w:r w:rsidRPr="00A97408">
              <w:rPr>
                <w:rFonts w:ascii="Aptos" w:hAnsi="Aptos"/>
                <w:b/>
                <w:bCs/>
                <w:color w:val="000000"/>
                <w:sz w:val="22"/>
                <w:szCs w:val="22"/>
              </w:rPr>
              <w:t xml:space="preserve">Applications and </w:t>
            </w:r>
            <w:proofErr w:type="gramStart"/>
            <w:r w:rsidRPr="00A97408">
              <w:rPr>
                <w:rFonts w:ascii="Aptos" w:hAnsi="Aptos"/>
                <w:b/>
                <w:bCs/>
                <w:color w:val="000000"/>
                <w:sz w:val="22"/>
                <w:szCs w:val="22"/>
              </w:rPr>
              <w:t>Offers</w:t>
            </w:r>
            <w:proofErr w:type="gramEnd"/>
            <w:r w:rsidRPr="00A97408">
              <w:rPr>
                <w:rFonts w:ascii="Aptos" w:hAnsi="Aptos"/>
                <w:b/>
                <w:bCs/>
                <w:color w:val="000000"/>
                <w:sz w:val="22"/>
                <w:szCs w:val="22"/>
              </w:rPr>
              <w:t xml:space="preserve"> only</w:t>
            </w:r>
          </w:p>
          <w:p w14:paraId="77AED1FA"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The codes ‘4’, ‘5’ and ‘7’ are not applicable to this collection.</w:t>
            </w:r>
          </w:p>
          <w:p w14:paraId="08BA62FA" w14:textId="77777777" w:rsidR="00280CDB" w:rsidRDefault="00280CDB" w:rsidP="00280CDB">
            <w:pPr>
              <w:rPr>
                <w:rFonts w:ascii="Aptos" w:hAnsi="Aptos"/>
                <w:color w:val="000000"/>
                <w:sz w:val="22"/>
                <w:szCs w:val="22"/>
              </w:rPr>
            </w:pPr>
          </w:p>
          <w:p w14:paraId="7173CDBC" w14:textId="77777777" w:rsidR="00280CDB" w:rsidRPr="00A97408" w:rsidRDefault="00280CDB" w:rsidP="00280CDB">
            <w:pPr>
              <w:rPr>
                <w:rFonts w:ascii="Aptos" w:hAnsi="Aptos"/>
                <w:color w:val="000000"/>
                <w:sz w:val="22"/>
                <w:szCs w:val="22"/>
              </w:rPr>
            </w:pPr>
            <w:r w:rsidRPr="00A97408">
              <w:rPr>
                <w:rFonts w:ascii="Aptos" w:hAnsi="Aptos"/>
                <w:color w:val="000000"/>
                <w:sz w:val="22"/>
                <w:szCs w:val="22"/>
              </w:rPr>
              <w:t>When no information is available on an applicant’s mode of attendance preference but:</w:t>
            </w:r>
          </w:p>
          <w:p w14:paraId="02A898FD" w14:textId="77777777" w:rsidR="00280CDB" w:rsidRPr="00A97408" w:rsidRDefault="00280CDB" w:rsidP="00280CDB">
            <w:pPr>
              <w:numPr>
                <w:ilvl w:val="0"/>
                <w:numId w:val="8"/>
              </w:numPr>
              <w:rPr>
                <w:rFonts w:ascii="Aptos" w:hAnsi="Aptos"/>
                <w:color w:val="000000"/>
                <w:sz w:val="22"/>
                <w:szCs w:val="22"/>
              </w:rPr>
            </w:pPr>
            <w:r w:rsidRPr="00A97408">
              <w:rPr>
                <w:rFonts w:ascii="Aptos" w:hAnsi="Aptos"/>
                <w:color w:val="000000"/>
                <w:sz w:val="22"/>
                <w:szCs w:val="22"/>
              </w:rPr>
              <w:t>the course itself only provides internal attendance options, report as “1”</w:t>
            </w:r>
          </w:p>
          <w:p w14:paraId="1901E6C6" w14:textId="77777777" w:rsidR="00280CDB" w:rsidRPr="00A97408" w:rsidRDefault="00280CDB" w:rsidP="00280CDB">
            <w:pPr>
              <w:numPr>
                <w:ilvl w:val="0"/>
                <w:numId w:val="8"/>
              </w:numPr>
              <w:rPr>
                <w:rFonts w:ascii="Aptos" w:hAnsi="Aptos"/>
                <w:color w:val="000000"/>
                <w:sz w:val="22"/>
                <w:szCs w:val="22"/>
              </w:rPr>
            </w:pPr>
            <w:r w:rsidRPr="00A97408">
              <w:rPr>
                <w:rFonts w:ascii="Aptos" w:hAnsi="Aptos"/>
                <w:color w:val="000000"/>
                <w:sz w:val="22"/>
                <w:szCs w:val="22"/>
              </w:rPr>
              <w:t>the course itself only provides external attendance options, report as “2”</w:t>
            </w:r>
          </w:p>
          <w:p w14:paraId="78FEEAA2" w14:textId="77777777" w:rsidR="00280CDB" w:rsidRPr="00A97408" w:rsidRDefault="00280CDB" w:rsidP="00280CDB">
            <w:pPr>
              <w:numPr>
                <w:ilvl w:val="0"/>
                <w:numId w:val="8"/>
              </w:numPr>
              <w:rPr>
                <w:rFonts w:ascii="Aptos" w:hAnsi="Aptos"/>
                <w:color w:val="000000"/>
                <w:sz w:val="22"/>
                <w:szCs w:val="22"/>
              </w:rPr>
            </w:pPr>
            <w:r w:rsidRPr="00A97408">
              <w:rPr>
                <w:rFonts w:ascii="Aptos" w:hAnsi="Aptos"/>
                <w:color w:val="000000"/>
                <w:sz w:val="22"/>
                <w:szCs w:val="22"/>
              </w:rPr>
              <w:t>the course provides both internal and external attendance options, report as “3”</w:t>
            </w:r>
            <w:r>
              <w:rPr>
                <w:rFonts w:ascii="Aptos" w:hAnsi="Aptos"/>
                <w:color w:val="000000"/>
                <w:sz w:val="22"/>
                <w:szCs w:val="22"/>
              </w:rPr>
              <w:t>”</w:t>
            </w:r>
          </w:p>
          <w:p w14:paraId="667C3C3D" w14:textId="77777777" w:rsidR="00280CDB" w:rsidRPr="001E7AD4" w:rsidRDefault="00280CDB" w:rsidP="00280CDB">
            <w:pPr>
              <w:rPr>
                <w:rFonts w:ascii="Aptos" w:hAnsi="Aptos"/>
                <w:color w:val="000000"/>
                <w:sz w:val="22"/>
                <w:szCs w:val="22"/>
              </w:rPr>
            </w:pPr>
          </w:p>
          <w:p w14:paraId="488BFD6D" w14:textId="471FE5DF" w:rsidR="009320F6" w:rsidRPr="001E7AD4" w:rsidRDefault="00280CDB" w:rsidP="00280CDB">
            <w:pPr>
              <w:rPr>
                <w:rFonts w:ascii="Aptos" w:hAnsi="Aptos"/>
                <w:sz w:val="22"/>
                <w:szCs w:val="22"/>
              </w:rPr>
            </w:pPr>
            <w:r w:rsidRPr="001E7AD4">
              <w:rPr>
                <w:rFonts w:ascii="Aptos" w:hAnsi="Aptos"/>
                <w:color w:val="000000"/>
                <w:sz w:val="22"/>
                <w:szCs w:val="22"/>
              </w:rPr>
              <w:t>No system change required.</w:t>
            </w:r>
          </w:p>
        </w:tc>
        <w:tc>
          <w:tcPr>
            <w:tcW w:w="1985" w:type="dxa"/>
          </w:tcPr>
          <w:p w14:paraId="1336B2AB" w14:textId="77777777" w:rsidR="00280CDB" w:rsidRPr="001E7AD4" w:rsidRDefault="00280CDB" w:rsidP="00280CDB">
            <w:pPr>
              <w:rPr>
                <w:rFonts w:ascii="Aptos" w:hAnsi="Aptos"/>
                <w:color w:val="000000"/>
                <w:sz w:val="22"/>
                <w:szCs w:val="22"/>
              </w:rPr>
            </w:pPr>
            <w:r>
              <w:rPr>
                <w:rFonts w:ascii="Aptos" w:hAnsi="Aptos"/>
                <w:color w:val="000000"/>
                <w:sz w:val="22"/>
                <w:szCs w:val="22"/>
              </w:rPr>
              <w:lastRenderedPageBreak/>
              <w:t xml:space="preserve">PIR </w:t>
            </w:r>
            <w:r w:rsidRPr="001E7AD4">
              <w:rPr>
                <w:rFonts w:ascii="Aptos" w:hAnsi="Aptos"/>
                <w:color w:val="000000"/>
                <w:sz w:val="22"/>
                <w:szCs w:val="22"/>
              </w:rPr>
              <w:t>Unit enrolment</w:t>
            </w:r>
          </w:p>
          <w:p w14:paraId="34711400"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 xml:space="preserve">Aggregated awards </w:t>
            </w:r>
          </w:p>
          <w:p w14:paraId="71192195"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 xml:space="preserve">Unit enrolment </w:t>
            </w:r>
          </w:p>
          <w:p w14:paraId="6C2A4C4F"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 xml:space="preserve">Course preferences </w:t>
            </w:r>
          </w:p>
          <w:p w14:paraId="2DBE6438" w14:textId="77777777" w:rsidR="00280CDB" w:rsidRPr="001E7AD4" w:rsidRDefault="00280CDB" w:rsidP="00280CDB">
            <w:pPr>
              <w:rPr>
                <w:rFonts w:ascii="Aptos" w:hAnsi="Aptos"/>
                <w:color w:val="000000"/>
                <w:sz w:val="22"/>
                <w:szCs w:val="22"/>
              </w:rPr>
            </w:pPr>
            <w:r w:rsidRPr="001E7AD4">
              <w:rPr>
                <w:rFonts w:ascii="Aptos" w:hAnsi="Aptos"/>
                <w:color w:val="000000"/>
                <w:sz w:val="22"/>
                <w:szCs w:val="22"/>
              </w:rPr>
              <w:t>Course offers</w:t>
            </w:r>
          </w:p>
          <w:p w14:paraId="7333E3D6" w14:textId="7C177302" w:rsidR="009320F6" w:rsidRPr="001E7AD4" w:rsidRDefault="00280CDB" w:rsidP="00280CDB">
            <w:pPr>
              <w:rPr>
                <w:rFonts w:ascii="Aptos" w:hAnsi="Aptos"/>
                <w:sz w:val="22"/>
                <w:szCs w:val="22"/>
              </w:rPr>
            </w:pPr>
            <w:r>
              <w:rPr>
                <w:rFonts w:ascii="Aptos" w:hAnsi="Aptos"/>
                <w:color w:val="000000"/>
                <w:sz w:val="22"/>
                <w:szCs w:val="22"/>
              </w:rPr>
              <w:lastRenderedPageBreak/>
              <w:t xml:space="preserve">VET </w:t>
            </w:r>
            <w:r w:rsidRPr="001E7AD4">
              <w:rPr>
                <w:rFonts w:ascii="Aptos" w:hAnsi="Aptos"/>
                <w:color w:val="000000"/>
                <w:sz w:val="22"/>
                <w:szCs w:val="22"/>
              </w:rPr>
              <w:t>Unit enrolment</w:t>
            </w:r>
          </w:p>
        </w:tc>
        <w:tc>
          <w:tcPr>
            <w:tcW w:w="1391" w:type="dxa"/>
          </w:tcPr>
          <w:p w14:paraId="113FF1DD" w14:textId="30D10C19" w:rsidR="009320F6" w:rsidRPr="001E7AD4" w:rsidRDefault="00280CDB" w:rsidP="006E0D0F">
            <w:pPr>
              <w:rPr>
                <w:rFonts w:ascii="Aptos" w:eastAsia="Aptos Narrow" w:hAnsi="Aptos" w:cs="Aptos Narrow"/>
                <w:color w:val="000000" w:themeColor="text1"/>
                <w:sz w:val="22"/>
                <w:szCs w:val="22"/>
              </w:rPr>
            </w:pPr>
            <w:r>
              <w:rPr>
                <w:rFonts w:ascii="Aptos" w:hAnsi="Aptos"/>
                <w:color w:val="000000" w:themeColor="text1"/>
                <w:sz w:val="22"/>
                <w:szCs w:val="22"/>
              </w:rPr>
              <w:lastRenderedPageBreak/>
              <w:t>30/01/2025</w:t>
            </w:r>
          </w:p>
        </w:tc>
      </w:tr>
      <w:tr w:rsidR="009320F6" w:rsidRPr="001E7AD4" w14:paraId="4F31A254" w14:textId="77777777" w:rsidTr="5DC70D4C">
        <w:trPr>
          <w:trHeight w:val="300"/>
        </w:trPr>
        <w:tc>
          <w:tcPr>
            <w:tcW w:w="4585" w:type="dxa"/>
          </w:tcPr>
          <w:p w14:paraId="546938E8" w14:textId="57DD2887" w:rsidR="009320F6" w:rsidRPr="001E7AD4" w:rsidRDefault="009320F6" w:rsidP="006E0D0F">
            <w:pPr>
              <w:rPr>
                <w:rFonts w:ascii="Aptos" w:hAnsi="Aptos"/>
                <w:color w:val="000000"/>
                <w:sz w:val="22"/>
                <w:szCs w:val="22"/>
              </w:rPr>
            </w:pPr>
            <w:r w:rsidRPr="001E7AD4">
              <w:rPr>
                <w:rFonts w:ascii="Aptos" w:hAnsi="Aptos"/>
                <w:color w:val="000000"/>
                <w:sz w:val="22"/>
                <w:szCs w:val="22"/>
              </w:rPr>
              <w:t>Element 559 Campus Postcode</w:t>
            </w:r>
          </w:p>
        </w:tc>
        <w:tc>
          <w:tcPr>
            <w:tcW w:w="1125" w:type="dxa"/>
          </w:tcPr>
          <w:p w14:paraId="63B8F824" w14:textId="3EEBD05D" w:rsidR="009320F6" w:rsidRPr="001E7AD4" w:rsidRDefault="009320F6" w:rsidP="006E0D0F">
            <w:pPr>
              <w:rPr>
                <w:rFonts w:ascii="Aptos" w:hAnsi="Aptos"/>
                <w:color w:val="000000"/>
                <w:sz w:val="22"/>
                <w:szCs w:val="22"/>
              </w:rPr>
            </w:pPr>
            <w:r w:rsidRPr="001E7AD4">
              <w:rPr>
                <w:rFonts w:ascii="Aptos" w:hAnsi="Aptos"/>
                <w:color w:val="000000"/>
                <w:sz w:val="22"/>
                <w:szCs w:val="22"/>
              </w:rPr>
              <w:t>7.0</w:t>
            </w:r>
          </w:p>
        </w:tc>
        <w:tc>
          <w:tcPr>
            <w:tcW w:w="5625" w:type="dxa"/>
          </w:tcPr>
          <w:p w14:paraId="4A147171" w14:textId="0F173441" w:rsidR="009320F6" w:rsidRPr="001E7AD4" w:rsidRDefault="009320F6" w:rsidP="006E0D0F">
            <w:pPr>
              <w:rPr>
                <w:rFonts w:ascii="Aptos" w:hAnsi="Aptos"/>
                <w:color w:val="000000"/>
                <w:sz w:val="22"/>
                <w:szCs w:val="22"/>
              </w:rPr>
            </w:pPr>
            <w:r w:rsidRPr="001E7AD4">
              <w:rPr>
                <w:rFonts w:ascii="Aptos" w:hAnsi="Aptos"/>
                <w:color w:val="000000"/>
                <w:sz w:val="22"/>
                <w:szCs w:val="22"/>
              </w:rPr>
              <w:t>Element 559 Campus Postcode is required for all in-scope collections, starting with the preliminary submission by Feb 2025.</w:t>
            </w:r>
            <w:r w:rsidRPr="001E7AD4">
              <w:rPr>
                <w:rFonts w:ascii="Aptos" w:hAnsi="Aptos"/>
                <w:color w:val="000000"/>
                <w:sz w:val="22"/>
                <w:szCs w:val="22"/>
              </w:rPr>
              <w:br/>
            </w:r>
            <w:r w:rsidRPr="001E7AD4">
              <w:rPr>
                <w:rFonts w:ascii="Aptos" w:hAnsi="Aptos"/>
                <w:color w:val="000000"/>
                <w:sz w:val="22"/>
                <w:szCs w:val="22"/>
              </w:rPr>
              <w:br/>
              <w:t>No system change required.</w:t>
            </w:r>
          </w:p>
        </w:tc>
        <w:tc>
          <w:tcPr>
            <w:tcW w:w="1985" w:type="dxa"/>
          </w:tcPr>
          <w:p w14:paraId="1ECDBF4B" w14:textId="4903F4B7" w:rsidR="009320F6" w:rsidRPr="001E7AD4" w:rsidRDefault="0081760C" w:rsidP="006E0D0F">
            <w:pPr>
              <w:rPr>
                <w:rFonts w:ascii="Aptos" w:hAnsi="Aptos"/>
                <w:color w:val="000000"/>
                <w:sz w:val="22"/>
                <w:szCs w:val="22"/>
              </w:rPr>
            </w:pPr>
            <w:r>
              <w:rPr>
                <w:rFonts w:ascii="Aptos" w:hAnsi="Aptos"/>
                <w:color w:val="000000"/>
                <w:sz w:val="22"/>
                <w:szCs w:val="22"/>
              </w:rPr>
              <w:t xml:space="preserve">PIR </w:t>
            </w:r>
            <w:r w:rsidR="009320F6" w:rsidRPr="001E7AD4">
              <w:rPr>
                <w:rFonts w:ascii="Aptos" w:hAnsi="Aptos"/>
                <w:color w:val="000000"/>
                <w:sz w:val="22"/>
                <w:szCs w:val="22"/>
              </w:rPr>
              <w:t>Campus</w:t>
            </w:r>
          </w:p>
          <w:p w14:paraId="56305D16" w14:textId="756DCCA6" w:rsidR="009320F6" w:rsidRPr="001E7AD4" w:rsidRDefault="009320F6" w:rsidP="006E0D0F">
            <w:pPr>
              <w:rPr>
                <w:rFonts w:ascii="Aptos" w:hAnsi="Aptos"/>
                <w:color w:val="000000"/>
                <w:sz w:val="22"/>
                <w:szCs w:val="22"/>
              </w:rPr>
            </w:pPr>
            <w:r w:rsidRPr="001E7AD4">
              <w:rPr>
                <w:rFonts w:ascii="Aptos" w:hAnsi="Aptos"/>
                <w:color w:val="000000"/>
                <w:sz w:val="22"/>
                <w:szCs w:val="22"/>
              </w:rPr>
              <w:t>Campus</w:t>
            </w:r>
          </w:p>
          <w:p w14:paraId="187001B7" w14:textId="38A56F2C"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Course preferences </w:t>
            </w:r>
          </w:p>
          <w:p w14:paraId="0D50D944" w14:textId="32B92489" w:rsidR="009320F6" w:rsidRPr="001E7AD4" w:rsidRDefault="009320F6" w:rsidP="006E0D0F">
            <w:pPr>
              <w:rPr>
                <w:rFonts w:ascii="Aptos" w:hAnsi="Aptos"/>
                <w:color w:val="000000"/>
                <w:sz w:val="22"/>
                <w:szCs w:val="22"/>
              </w:rPr>
            </w:pPr>
            <w:r w:rsidRPr="001E7AD4">
              <w:rPr>
                <w:rFonts w:ascii="Aptos" w:hAnsi="Aptos"/>
                <w:color w:val="000000"/>
                <w:sz w:val="22"/>
                <w:szCs w:val="22"/>
              </w:rPr>
              <w:t>Course offers</w:t>
            </w:r>
          </w:p>
        </w:tc>
        <w:tc>
          <w:tcPr>
            <w:tcW w:w="1391" w:type="dxa"/>
          </w:tcPr>
          <w:p w14:paraId="63B26DF8" w14:textId="2E6E1611"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0358707B" w14:textId="77777777" w:rsidTr="5DC70D4C">
        <w:trPr>
          <w:trHeight w:val="300"/>
        </w:trPr>
        <w:tc>
          <w:tcPr>
            <w:tcW w:w="4585" w:type="dxa"/>
          </w:tcPr>
          <w:p w14:paraId="3E2D452F" w14:textId="79FE4141" w:rsidR="009320F6" w:rsidRPr="001E7AD4" w:rsidRDefault="009320F6" w:rsidP="006E0D0F">
            <w:pPr>
              <w:rPr>
                <w:rFonts w:ascii="Aptos" w:hAnsi="Aptos"/>
                <w:color w:val="000000"/>
                <w:sz w:val="22"/>
                <w:szCs w:val="22"/>
              </w:rPr>
            </w:pPr>
            <w:r w:rsidRPr="001E7AD4">
              <w:rPr>
                <w:rFonts w:ascii="Aptos" w:hAnsi="Aptos"/>
                <w:color w:val="000000"/>
                <w:sz w:val="22"/>
                <w:szCs w:val="22"/>
              </w:rPr>
              <w:t>Element 702 Australian Year 12 results type code</w:t>
            </w:r>
          </w:p>
        </w:tc>
        <w:tc>
          <w:tcPr>
            <w:tcW w:w="1125" w:type="dxa"/>
          </w:tcPr>
          <w:p w14:paraId="69C3FFA7" w14:textId="739F7787" w:rsidR="009320F6" w:rsidRPr="001E7AD4" w:rsidRDefault="009320F6" w:rsidP="006E0D0F">
            <w:pPr>
              <w:rPr>
                <w:rFonts w:ascii="Aptos" w:hAnsi="Aptos"/>
                <w:color w:val="000000"/>
                <w:sz w:val="22"/>
                <w:szCs w:val="22"/>
              </w:rPr>
            </w:pPr>
            <w:r w:rsidRPr="001E7AD4">
              <w:rPr>
                <w:rFonts w:ascii="Aptos" w:hAnsi="Aptos"/>
                <w:color w:val="000000"/>
                <w:sz w:val="22"/>
                <w:szCs w:val="22"/>
              </w:rPr>
              <w:t>7.0</w:t>
            </w:r>
          </w:p>
        </w:tc>
        <w:tc>
          <w:tcPr>
            <w:tcW w:w="5625" w:type="dxa"/>
          </w:tcPr>
          <w:p w14:paraId="27ED522D" w14:textId="13F0DBCA" w:rsidR="009320F6" w:rsidRPr="001E7AD4" w:rsidRDefault="009320F6" w:rsidP="006E0D0F">
            <w:pPr>
              <w:rPr>
                <w:rFonts w:ascii="Aptos" w:hAnsi="Aptos"/>
                <w:color w:val="000000"/>
                <w:sz w:val="22"/>
                <w:szCs w:val="22"/>
              </w:rPr>
            </w:pPr>
            <w:r w:rsidRPr="001E7AD4">
              <w:rPr>
                <w:rFonts w:ascii="Aptos" w:hAnsi="Aptos"/>
                <w:color w:val="000000"/>
                <w:sz w:val="22"/>
                <w:szCs w:val="22"/>
              </w:rPr>
              <w:t>Element 702 Australian Year 12 Results Type Code is required if the applicant sat the year 12 exam in year of application, starting with the preliminary submission by Feb 2025.</w:t>
            </w:r>
          </w:p>
          <w:p w14:paraId="1306E6A0" w14:textId="77777777" w:rsidR="009320F6" w:rsidRPr="001E7AD4" w:rsidRDefault="009320F6" w:rsidP="006E0D0F">
            <w:pPr>
              <w:rPr>
                <w:rFonts w:ascii="Aptos" w:hAnsi="Aptos"/>
                <w:color w:val="000000"/>
                <w:sz w:val="22"/>
                <w:szCs w:val="22"/>
              </w:rPr>
            </w:pPr>
          </w:p>
          <w:p w14:paraId="1F3392DF" w14:textId="66CDBA70" w:rsidR="009320F6" w:rsidRPr="001E7AD4" w:rsidRDefault="009320F6" w:rsidP="006E0D0F">
            <w:pPr>
              <w:rPr>
                <w:rFonts w:ascii="Aptos" w:hAnsi="Aptos"/>
                <w:color w:val="000000"/>
                <w:sz w:val="22"/>
                <w:szCs w:val="22"/>
              </w:rPr>
            </w:pPr>
            <w:r w:rsidRPr="001E7AD4">
              <w:rPr>
                <w:rFonts w:ascii="Aptos" w:hAnsi="Aptos"/>
                <w:color w:val="000000"/>
                <w:sz w:val="22"/>
                <w:szCs w:val="22"/>
              </w:rPr>
              <w:t>No system change is required.</w:t>
            </w:r>
          </w:p>
        </w:tc>
        <w:tc>
          <w:tcPr>
            <w:tcW w:w="1985" w:type="dxa"/>
          </w:tcPr>
          <w:p w14:paraId="4A60448E" w14:textId="789C0E20"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Course application </w:t>
            </w:r>
          </w:p>
          <w:p w14:paraId="18962964" w14:textId="3529F43D" w:rsidR="009320F6" w:rsidRPr="001E7AD4" w:rsidRDefault="009320F6" w:rsidP="006E0D0F">
            <w:pPr>
              <w:rPr>
                <w:rFonts w:ascii="Aptos" w:hAnsi="Aptos"/>
                <w:color w:val="000000"/>
                <w:sz w:val="22"/>
                <w:szCs w:val="22"/>
              </w:rPr>
            </w:pPr>
          </w:p>
        </w:tc>
        <w:tc>
          <w:tcPr>
            <w:tcW w:w="1391" w:type="dxa"/>
          </w:tcPr>
          <w:p w14:paraId="512E96B5" w14:textId="5929D0A8"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0E9532E4" w14:textId="77777777" w:rsidTr="5DC70D4C">
        <w:trPr>
          <w:trHeight w:val="300"/>
        </w:trPr>
        <w:tc>
          <w:tcPr>
            <w:tcW w:w="4585" w:type="dxa"/>
          </w:tcPr>
          <w:p w14:paraId="7F964418" w14:textId="030293C1" w:rsidR="009320F6" w:rsidRPr="001E7AD4" w:rsidRDefault="009320F6" w:rsidP="006E0D0F">
            <w:pPr>
              <w:rPr>
                <w:rFonts w:ascii="Aptos" w:hAnsi="Aptos"/>
                <w:color w:val="000000"/>
                <w:sz w:val="22"/>
                <w:szCs w:val="22"/>
              </w:rPr>
            </w:pPr>
            <w:r w:rsidRPr="001E7AD4">
              <w:rPr>
                <w:rFonts w:ascii="Aptos" w:hAnsi="Aptos"/>
                <w:color w:val="000000"/>
                <w:sz w:val="22"/>
                <w:szCs w:val="22"/>
              </w:rPr>
              <w:lastRenderedPageBreak/>
              <w:t>Element 705 Date offered</w:t>
            </w:r>
          </w:p>
        </w:tc>
        <w:tc>
          <w:tcPr>
            <w:tcW w:w="1125" w:type="dxa"/>
          </w:tcPr>
          <w:p w14:paraId="42BF4966" w14:textId="176E6301" w:rsidR="009320F6" w:rsidRPr="001E7AD4" w:rsidRDefault="009320F6" w:rsidP="006E0D0F">
            <w:pPr>
              <w:rPr>
                <w:rFonts w:ascii="Aptos" w:hAnsi="Aptos"/>
                <w:color w:val="000000"/>
                <w:sz w:val="22"/>
                <w:szCs w:val="22"/>
              </w:rPr>
            </w:pPr>
            <w:r w:rsidRPr="001E7AD4">
              <w:rPr>
                <w:rFonts w:ascii="Aptos" w:hAnsi="Aptos"/>
                <w:color w:val="000000"/>
                <w:sz w:val="22"/>
                <w:szCs w:val="22"/>
              </w:rPr>
              <w:t>7.</w:t>
            </w:r>
            <w:r w:rsidR="00FF3F3B">
              <w:rPr>
                <w:rFonts w:ascii="Aptos" w:hAnsi="Aptos"/>
                <w:color w:val="000000"/>
                <w:sz w:val="22"/>
                <w:szCs w:val="22"/>
              </w:rPr>
              <w:t>1</w:t>
            </w:r>
          </w:p>
        </w:tc>
        <w:tc>
          <w:tcPr>
            <w:tcW w:w="5625" w:type="dxa"/>
          </w:tcPr>
          <w:p w14:paraId="3F6FB17C" w14:textId="19C7253F"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about date format has been corrected.</w:t>
            </w:r>
            <w:r w:rsidRPr="001E7AD4">
              <w:rPr>
                <w:rFonts w:ascii="Aptos" w:hAnsi="Aptos"/>
                <w:color w:val="000000"/>
                <w:sz w:val="22"/>
                <w:szCs w:val="22"/>
              </w:rPr>
              <w:br/>
            </w:r>
            <w:r w:rsidRPr="001E7AD4">
              <w:rPr>
                <w:rFonts w:ascii="Aptos" w:hAnsi="Aptos"/>
                <w:color w:val="000000"/>
                <w:sz w:val="22"/>
                <w:szCs w:val="22"/>
              </w:rPr>
              <w:br/>
              <w:t>Value: YYYY-MM-DD</w:t>
            </w:r>
            <w:r w:rsidRPr="001E7AD4">
              <w:rPr>
                <w:rFonts w:ascii="Aptos" w:hAnsi="Aptos"/>
                <w:color w:val="000000"/>
                <w:sz w:val="22"/>
                <w:szCs w:val="22"/>
              </w:rPr>
              <w:br/>
              <w:t>Meaning: Date offer made in YYYY-MM-DD</w:t>
            </w:r>
            <w:r w:rsidRPr="001E7AD4">
              <w:rPr>
                <w:rFonts w:ascii="Aptos" w:hAnsi="Aptos"/>
                <w:color w:val="000000"/>
                <w:sz w:val="22"/>
                <w:szCs w:val="22"/>
              </w:rPr>
              <w:br/>
            </w:r>
            <w:r w:rsidRPr="001E7AD4">
              <w:rPr>
                <w:rFonts w:ascii="Aptos" w:hAnsi="Aptos"/>
                <w:color w:val="000000"/>
                <w:sz w:val="22"/>
                <w:szCs w:val="22"/>
              </w:rPr>
              <w:br/>
            </w:r>
            <w:proofErr w:type="spellStart"/>
            <w:r w:rsidRPr="001E7AD4">
              <w:rPr>
                <w:rFonts w:ascii="Aptos" w:hAnsi="Aptos"/>
                <w:color w:val="000000"/>
                <w:sz w:val="22"/>
                <w:szCs w:val="22"/>
              </w:rPr>
              <w:t>YYYY-MM-DD</w:t>
            </w:r>
            <w:proofErr w:type="spellEnd"/>
            <w:r w:rsidRPr="001E7AD4">
              <w:rPr>
                <w:rFonts w:ascii="Aptos" w:hAnsi="Aptos"/>
                <w:color w:val="000000"/>
                <w:sz w:val="22"/>
                <w:szCs w:val="22"/>
              </w:rPr>
              <w:t xml:space="preserve"> format:</w:t>
            </w:r>
            <w:r w:rsidRPr="001E7AD4">
              <w:rPr>
                <w:rFonts w:ascii="Aptos" w:hAnsi="Aptos"/>
                <w:color w:val="000000"/>
                <w:sz w:val="22"/>
                <w:szCs w:val="22"/>
              </w:rPr>
              <w:br/>
              <w:t>1st 4 digits - Year sub</w:t>
            </w:r>
            <w:r w:rsidRPr="001E7AD4">
              <w:rPr>
                <w:rFonts w:ascii="Aptos" w:hAnsi="Aptos"/>
                <w:color w:val="000000"/>
                <w:sz w:val="22"/>
                <w:szCs w:val="22"/>
              </w:rPr>
              <w:noBreakHyphen/>
              <w:t>field (e.g. 2010)</w:t>
            </w:r>
            <w:r w:rsidRPr="001E7AD4">
              <w:rPr>
                <w:rFonts w:ascii="Aptos" w:hAnsi="Aptos"/>
                <w:color w:val="000000"/>
                <w:sz w:val="22"/>
                <w:szCs w:val="22"/>
              </w:rPr>
              <w:br/>
              <w:t>2nd 2 digits - Month sub</w:t>
            </w:r>
            <w:r w:rsidRPr="001E7AD4">
              <w:rPr>
                <w:rFonts w:ascii="Aptos" w:hAnsi="Aptos"/>
                <w:color w:val="000000"/>
                <w:sz w:val="22"/>
                <w:szCs w:val="22"/>
              </w:rPr>
              <w:noBreakHyphen/>
              <w:t>field (e.g. 01)</w:t>
            </w:r>
            <w:r w:rsidRPr="001E7AD4">
              <w:rPr>
                <w:rFonts w:ascii="Aptos" w:hAnsi="Aptos"/>
                <w:color w:val="000000"/>
                <w:sz w:val="22"/>
                <w:szCs w:val="22"/>
              </w:rPr>
              <w:br/>
              <w:t>3rd 2 digits - Day sub</w:t>
            </w:r>
            <w:r w:rsidRPr="001E7AD4">
              <w:rPr>
                <w:rFonts w:ascii="Aptos" w:hAnsi="Aptos"/>
                <w:color w:val="000000"/>
                <w:sz w:val="22"/>
                <w:szCs w:val="22"/>
              </w:rPr>
              <w:noBreakHyphen/>
              <w:t>field (e.g. 15)</w:t>
            </w:r>
            <w:r w:rsidRPr="001E7AD4">
              <w:rPr>
                <w:rFonts w:ascii="Aptos" w:hAnsi="Aptos"/>
                <w:color w:val="000000"/>
                <w:sz w:val="22"/>
                <w:szCs w:val="22"/>
              </w:rPr>
              <w:br/>
            </w:r>
            <w:r w:rsidRPr="001E7AD4">
              <w:rPr>
                <w:rFonts w:ascii="Aptos" w:hAnsi="Aptos"/>
                <w:color w:val="000000"/>
                <w:sz w:val="22"/>
                <w:szCs w:val="22"/>
              </w:rPr>
              <w:br/>
              <w:t>No system change is required.</w:t>
            </w:r>
          </w:p>
        </w:tc>
        <w:tc>
          <w:tcPr>
            <w:tcW w:w="1985" w:type="dxa"/>
          </w:tcPr>
          <w:p w14:paraId="3AF8BD4F" w14:textId="4DB3787D" w:rsidR="009320F6" w:rsidRPr="001E7AD4" w:rsidRDefault="009320F6" w:rsidP="006E0D0F">
            <w:pPr>
              <w:rPr>
                <w:rFonts w:ascii="Aptos" w:hAnsi="Aptos"/>
                <w:color w:val="000000"/>
                <w:sz w:val="22"/>
                <w:szCs w:val="22"/>
              </w:rPr>
            </w:pPr>
            <w:r w:rsidRPr="001E7AD4">
              <w:rPr>
                <w:rFonts w:ascii="Aptos" w:hAnsi="Aptos"/>
                <w:color w:val="000000"/>
                <w:sz w:val="22"/>
                <w:szCs w:val="22"/>
              </w:rPr>
              <w:t>Course offers</w:t>
            </w:r>
          </w:p>
        </w:tc>
        <w:tc>
          <w:tcPr>
            <w:tcW w:w="1391" w:type="dxa"/>
          </w:tcPr>
          <w:p w14:paraId="126D8508" w14:textId="2E075205"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36AB208A" w14:textId="77777777" w:rsidTr="5DC70D4C">
        <w:trPr>
          <w:trHeight w:val="300"/>
        </w:trPr>
        <w:tc>
          <w:tcPr>
            <w:tcW w:w="4585" w:type="dxa"/>
          </w:tcPr>
          <w:p w14:paraId="3A6C94F5" w14:textId="07E12B20" w:rsidR="009320F6" w:rsidRPr="001E7AD4" w:rsidRDefault="009320F6" w:rsidP="006E0D0F">
            <w:pPr>
              <w:rPr>
                <w:rFonts w:ascii="Aptos" w:hAnsi="Aptos"/>
                <w:color w:val="000000"/>
                <w:sz w:val="22"/>
                <w:szCs w:val="22"/>
              </w:rPr>
            </w:pPr>
            <w:r w:rsidRPr="001E7AD4">
              <w:rPr>
                <w:rFonts w:ascii="Aptos" w:hAnsi="Aptos"/>
                <w:color w:val="000000"/>
                <w:sz w:val="22"/>
                <w:szCs w:val="22"/>
              </w:rPr>
              <w:t>Element 713 Preference Ordinal Position</w:t>
            </w:r>
          </w:p>
        </w:tc>
        <w:tc>
          <w:tcPr>
            <w:tcW w:w="1125" w:type="dxa"/>
          </w:tcPr>
          <w:p w14:paraId="729B59C9" w14:textId="1BF295B3" w:rsidR="009320F6" w:rsidRPr="001E7AD4" w:rsidRDefault="009320F6" w:rsidP="006E0D0F">
            <w:pPr>
              <w:rPr>
                <w:rFonts w:ascii="Aptos" w:hAnsi="Aptos"/>
                <w:color w:val="000000"/>
                <w:sz w:val="22"/>
                <w:szCs w:val="22"/>
              </w:rPr>
            </w:pPr>
            <w:r w:rsidRPr="001E7AD4">
              <w:rPr>
                <w:rFonts w:ascii="Aptos" w:hAnsi="Aptos"/>
                <w:color w:val="000000"/>
                <w:sz w:val="22"/>
                <w:szCs w:val="22"/>
              </w:rPr>
              <w:t>7.</w:t>
            </w:r>
            <w:r w:rsidR="00FF3F3B">
              <w:rPr>
                <w:rFonts w:ascii="Aptos" w:hAnsi="Aptos"/>
                <w:color w:val="000000"/>
                <w:sz w:val="22"/>
                <w:szCs w:val="22"/>
              </w:rPr>
              <w:t>1</w:t>
            </w:r>
          </w:p>
        </w:tc>
        <w:tc>
          <w:tcPr>
            <w:tcW w:w="5625" w:type="dxa"/>
          </w:tcPr>
          <w:p w14:paraId="18E69765" w14:textId="1D6082A0" w:rsidR="009320F6" w:rsidRPr="001E7AD4" w:rsidRDefault="009320F6" w:rsidP="006E0D0F">
            <w:pPr>
              <w:rPr>
                <w:rFonts w:ascii="Aptos" w:hAnsi="Aptos"/>
                <w:color w:val="000000"/>
                <w:sz w:val="22"/>
                <w:szCs w:val="22"/>
              </w:rPr>
            </w:pPr>
            <w:r w:rsidRPr="001E7AD4">
              <w:rPr>
                <w:rFonts w:ascii="Aptos" w:hAnsi="Aptos"/>
                <w:color w:val="000000"/>
                <w:sz w:val="22"/>
                <w:szCs w:val="22"/>
              </w:rPr>
              <w:t>Additional Information has been updated for Element 713 Preference ordinal position, providing clarity about reporting '00' through the different data submission organisation types and channels (B2G API or TCSI Data entry):</w:t>
            </w:r>
          </w:p>
          <w:p w14:paraId="614ABC41" w14:textId="77777777" w:rsidR="009320F6" w:rsidRPr="001E7AD4" w:rsidRDefault="009320F6" w:rsidP="006E0D0F">
            <w:pPr>
              <w:rPr>
                <w:rFonts w:ascii="Aptos" w:hAnsi="Aptos"/>
                <w:color w:val="000000"/>
                <w:sz w:val="22"/>
                <w:szCs w:val="22"/>
              </w:rPr>
            </w:pPr>
          </w:p>
          <w:p w14:paraId="0B24FD28" w14:textId="6265DE23" w:rsidR="009320F6" w:rsidRPr="001E7AD4" w:rsidRDefault="009320F6" w:rsidP="006E0D0F">
            <w:pPr>
              <w:rPr>
                <w:rFonts w:ascii="Aptos" w:hAnsi="Aptos"/>
                <w:b/>
                <w:bCs/>
                <w:color w:val="000000"/>
                <w:sz w:val="22"/>
                <w:szCs w:val="22"/>
              </w:rPr>
            </w:pPr>
            <w:r w:rsidRPr="001E7AD4">
              <w:rPr>
                <w:rFonts w:ascii="Aptos" w:hAnsi="Aptos"/>
                <w:b/>
                <w:bCs/>
                <w:color w:val="000000"/>
                <w:sz w:val="22"/>
                <w:szCs w:val="22"/>
              </w:rPr>
              <w:t>Higher Education Providers</w:t>
            </w:r>
          </w:p>
          <w:p w14:paraId="25109E75" w14:textId="7E0EE50A"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B2G API users</w:t>
            </w:r>
            <w:r w:rsidRPr="001E7AD4">
              <w:rPr>
                <w:rFonts w:ascii="Aptos" w:hAnsi="Aptos"/>
                <w:color w:val="000000"/>
                <w:sz w:val="22"/>
                <w:szCs w:val="22"/>
              </w:rPr>
              <w:br/>
            </w:r>
          </w:p>
          <w:p w14:paraId="099BA774"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Providers report ‘00’ or a notional Preference ordinal position if applicants are not required to express a preference order.</w:t>
            </w:r>
          </w:p>
          <w:p w14:paraId="3373C26A"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Preference linked to a single Application identification code (E700) for the Reporting year (E415) (unless 00 is reported).</w:t>
            </w:r>
          </w:p>
          <w:p w14:paraId="7AF63BF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If only one preference is submitted against a unique value for Application identification code (E700) then the Preference ordinal position of ‘01’ should be assigned.</w:t>
            </w:r>
          </w:p>
          <w:p w14:paraId="53675C4E" w14:textId="77777777" w:rsidR="009320F6" w:rsidRPr="001E7AD4" w:rsidRDefault="009320F6" w:rsidP="006E0D0F">
            <w:pPr>
              <w:ind w:left="720"/>
              <w:rPr>
                <w:rFonts w:ascii="Aptos" w:hAnsi="Aptos"/>
                <w:color w:val="000000"/>
                <w:sz w:val="22"/>
                <w:szCs w:val="22"/>
              </w:rPr>
            </w:pPr>
          </w:p>
          <w:p w14:paraId="3F4CF3A1" w14:textId="5E1F9E75"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TCSI Data Entry users</w:t>
            </w:r>
            <w:r w:rsidRPr="001E7AD4">
              <w:rPr>
                <w:rFonts w:ascii="Aptos" w:hAnsi="Aptos"/>
                <w:color w:val="000000"/>
                <w:sz w:val="22"/>
                <w:szCs w:val="22"/>
              </w:rPr>
              <w:br/>
            </w:r>
          </w:p>
          <w:p w14:paraId="062B326C"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xml:space="preserve">• Only one instance of a ‘00’ notional Preference ordinal position can be reported for a unique </w:t>
            </w:r>
            <w:r w:rsidRPr="001E7AD4">
              <w:rPr>
                <w:rFonts w:ascii="Aptos" w:hAnsi="Aptos"/>
                <w:color w:val="000000"/>
                <w:sz w:val="22"/>
                <w:szCs w:val="22"/>
              </w:rPr>
              <w:lastRenderedPageBreak/>
              <w:t>combination of Application identification code (E700) for the Reporting year (E415).</w:t>
            </w:r>
          </w:p>
          <w:p w14:paraId="4239FEEC"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Preference linked to a single Application identification code (E700) for the Reporting year (E415).</w:t>
            </w:r>
          </w:p>
          <w:p w14:paraId="45F58B96"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If only one preference is submitted against a unique value for Application identification code (E700) then the Preference ordinal position of ‘01’ should be assigned.</w:t>
            </w:r>
          </w:p>
          <w:p w14:paraId="77F8C9E3" w14:textId="77777777" w:rsidR="009320F6" w:rsidRPr="001E7AD4" w:rsidRDefault="009320F6" w:rsidP="006E0D0F">
            <w:pPr>
              <w:rPr>
                <w:rFonts w:ascii="Aptos" w:hAnsi="Aptos"/>
                <w:color w:val="000000"/>
                <w:sz w:val="22"/>
                <w:szCs w:val="22"/>
              </w:rPr>
            </w:pPr>
          </w:p>
          <w:p w14:paraId="1E6605D9" w14:textId="022B9C80" w:rsidR="009320F6" w:rsidRPr="001E7AD4" w:rsidRDefault="009320F6" w:rsidP="006E0D0F">
            <w:pPr>
              <w:rPr>
                <w:rFonts w:ascii="Aptos" w:hAnsi="Aptos"/>
                <w:b/>
                <w:bCs/>
                <w:color w:val="000000"/>
                <w:sz w:val="22"/>
                <w:szCs w:val="22"/>
              </w:rPr>
            </w:pPr>
            <w:r w:rsidRPr="001E7AD4">
              <w:rPr>
                <w:rFonts w:ascii="Aptos" w:hAnsi="Aptos"/>
                <w:b/>
                <w:bCs/>
                <w:color w:val="000000"/>
                <w:sz w:val="22"/>
                <w:szCs w:val="22"/>
              </w:rPr>
              <w:t>If the submitter is a TAC</w:t>
            </w:r>
            <w:r w:rsidRPr="001E7AD4">
              <w:rPr>
                <w:rFonts w:ascii="Aptos" w:hAnsi="Aptos"/>
                <w:b/>
                <w:bCs/>
                <w:color w:val="000000"/>
                <w:sz w:val="22"/>
                <w:szCs w:val="22"/>
              </w:rPr>
              <w:br/>
            </w:r>
          </w:p>
          <w:p w14:paraId="4AFB1D63"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Provision of full details of the Preference ordinal position is required for all Preference Details and Offer Details data records.</w:t>
            </w:r>
          </w:p>
          <w:p w14:paraId="1EA34AB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Preference linked to a single Application identification code (E700) for the Reporting year (E415).</w:t>
            </w:r>
          </w:p>
          <w:p w14:paraId="6309BBA7" w14:textId="77777777" w:rsidR="009320F6" w:rsidRPr="001E7AD4" w:rsidRDefault="009320F6" w:rsidP="006E0D0F">
            <w:pPr>
              <w:ind w:left="720"/>
              <w:rPr>
                <w:rFonts w:ascii="Aptos" w:hAnsi="Aptos"/>
                <w:color w:val="000000"/>
                <w:sz w:val="22"/>
                <w:szCs w:val="22"/>
              </w:rPr>
            </w:pPr>
            <w:r w:rsidRPr="001E7AD4">
              <w:rPr>
                <w:rFonts w:ascii="Aptos" w:hAnsi="Aptos"/>
                <w:color w:val="000000"/>
                <w:sz w:val="22"/>
                <w:szCs w:val="22"/>
              </w:rPr>
              <w:t>• The Preference ordinal position (E713) must be different in each Course Offer linked to a single Application identification code (E700) which has the same Date offered (E705) for the Reporting year (E415). This rule does not apply to the reporting of ‘99’.</w:t>
            </w:r>
          </w:p>
          <w:p w14:paraId="221EE4D9" w14:textId="77777777" w:rsidR="009320F6" w:rsidRPr="001E7AD4" w:rsidRDefault="009320F6" w:rsidP="006E0D0F">
            <w:pPr>
              <w:rPr>
                <w:rFonts w:ascii="Aptos" w:hAnsi="Aptos"/>
                <w:color w:val="000000"/>
                <w:sz w:val="22"/>
                <w:szCs w:val="22"/>
              </w:rPr>
            </w:pPr>
          </w:p>
          <w:p w14:paraId="01F952E6" w14:textId="77777777" w:rsidR="009320F6" w:rsidRPr="001E7AD4" w:rsidRDefault="009320F6" w:rsidP="006E0D0F">
            <w:pPr>
              <w:rPr>
                <w:rFonts w:ascii="Aptos" w:hAnsi="Aptos"/>
                <w:color w:val="000000"/>
                <w:sz w:val="22"/>
                <w:szCs w:val="22"/>
              </w:rPr>
            </w:pPr>
            <w:r w:rsidRPr="001E7AD4">
              <w:rPr>
                <w:rFonts w:ascii="Aptos" w:hAnsi="Aptos"/>
                <w:color w:val="000000"/>
                <w:sz w:val="22"/>
                <w:szCs w:val="22"/>
              </w:rPr>
              <w:t>No system change required.</w:t>
            </w:r>
          </w:p>
          <w:p w14:paraId="4273072B" w14:textId="77777777" w:rsidR="009320F6" w:rsidRPr="001E7AD4" w:rsidRDefault="009320F6" w:rsidP="006E0D0F">
            <w:pPr>
              <w:rPr>
                <w:rFonts w:ascii="Aptos" w:hAnsi="Aptos"/>
                <w:color w:val="000000"/>
                <w:sz w:val="22"/>
                <w:szCs w:val="22"/>
              </w:rPr>
            </w:pPr>
          </w:p>
          <w:p w14:paraId="2E8E539B" w14:textId="28BA4C91" w:rsidR="009320F6" w:rsidRPr="001E7AD4" w:rsidRDefault="009320F6" w:rsidP="006260A1">
            <w:pPr>
              <w:rPr>
                <w:rFonts w:ascii="Aptos" w:hAnsi="Aptos"/>
                <w:color w:val="000000"/>
                <w:sz w:val="22"/>
                <w:szCs w:val="22"/>
              </w:rPr>
            </w:pPr>
            <w:r w:rsidRPr="001E7AD4">
              <w:rPr>
                <w:rFonts w:ascii="Aptos" w:hAnsi="Aptos"/>
                <w:color w:val="000000"/>
                <w:sz w:val="22"/>
                <w:szCs w:val="22"/>
              </w:rPr>
              <w:t>To reflect the update to Element 713 Preference Ordinal Position, Uniqueness information has been adjusted for the Course Preferences packet and Course Offers packet.</w:t>
            </w:r>
          </w:p>
          <w:p w14:paraId="252A3288" w14:textId="77777777" w:rsidR="009320F6" w:rsidRPr="001E7AD4" w:rsidRDefault="009320F6" w:rsidP="006260A1">
            <w:pPr>
              <w:rPr>
                <w:rFonts w:ascii="Aptos" w:hAnsi="Aptos"/>
                <w:color w:val="000000"/>
                <w:sz w:val="22"/>
                <w:szCs w:val="22"/>
              </w:rPr>
            </w:pPr>
            <w:r w:rsidRPr="001E7AD4">
              <w:rPr>
                <w:rFonts w:ascii="Aptos" w:hAnsi="Aptos"/>
                <w:color w:val="000000"/>
                <w:sz w:val="22"/>
                <w:szCs w:val="22"/>
              </w:rPr>
              <w:t> </w:t>
            </w:r>
          </w:p>
          <w:p w14:paraId="07607A4A" w14:textId="6C5DA78E" w:rsidR="009320F6" w:rsidRPr="001E7AD4" w:rsidRDefault="009320F6" w:rsidP="006260A1">
            <w:pPr>
              <w:rPr>
                <w:rFonts w:ascii="Aptos" w:hAnsi="Aptos"/>
                <w:color w:val="000000"/>
                <w:sz w:val="22"/>
                <w:szCs w:val="22"/>
              </w:rPr>
            </w:pPr>
            <w:r w:rsidRPr="001E7AD4">
              <w:rPr>
                <w:rFonts w:ascii="Aptos" w:hAnsi="Aptos"/>
                <w:color w:val="000000"/>
                <w:sz w:val="22"/>
                <w:szCs w:val="22"/>
              </w:rPr>
              <w:t>The updated reference previously stated:</w:t>
            </w:r>
          </w:p>
          <w:p w14:paraId="1B400C07" w14:textId="071FA160" w:rsidR="009320F6" w:rsidRPr="001E7AD4" w:rsidRDefault="009320F6" w:rsidP="006260A1">
            <w:pPr>
              <w:rPr>
                <w:rFonts w:ascii="Aptos" w:hAnsi="Aptos"/>
                <w:color w:val="000000"/>
                <w:sz w:val="22"/>
                <w:szCs w:val="22"/>
              </w:rPr>
            </w:pPr>
            <w:r w:rsidRPr="001E7AD4">
              <w:rPr>
                <w:rFonts w:ascii="Aptos" w:hAnsi="Aptos"/>
                <w:color w:val="000000"/>
                <w:sz w:val="22"/>
                <w:szCs w:val="22"/>
              </w:rPr>
              <w:t>• preference ordinal position (E713 Preference ordinal position) (unless '00' or '99' are reported)</w:t>
            </w:r>
          </w:p>
          <w:p w14:paraId="031A234A" w14:textId="77777777" w:rsidR="009320F6" w:rsidRPr="001E7AD4" w:rsidRDefault="009320F6" w:rsidP="006260A1">
            <w:pPr>
              <w:rPr>
                <w:rFonts w:ascii="Aptos" w:hAnsi="Aptos"/>
                <w:color w:val="000000"/>
                <w:sz w:val="22"/>
                <w:szCs w:val="22"/>
              </w:rPr>
            </w:pPr>
            <w:r w:rsidRPr="001E7AD4">
              <w:rPr>
                <w:rFonts w:ascii="Aptos" w:hAnsi="Aptos"/>
                <w:color w:val="000000"/>
                <w:sz w:val="22"/>
                <w:szCs w:val="22"/>
              </w:rPr>
              <w:t> </w:t>
            </w:r>
          </w:p>
          <w:p w14:paraId="556D5D32" w14:textId="7CE8E15C" w:rsidR="009320F6" w:rsidRPr="001E7AD4" w:rsidRDefault="009320F6" w:rsidP="006260A1">
            <w:pPr>
              <w:rPr>
                <w:rFonts w:ascii="Aptos" w:hAnsi="Aptos"/>
                <w:color w:val="000000"/>
                <w:sz w:val="22"/>
                <w:szCs w:val="22"/>
              </w:rPr>
            </w:pPr>
            <w:r w:rsidRPr="001E7AD4">
              <w:rPr>
                <w:rFonts w:ascii="Aptos" w:hAnsi="Aptos"/>
                <w:color w:val="000000"/>
                <w:sz w:val="22"/>
                <w:szCs w:val="22"/>
              </w:rPr>
              <w:lastRenderedPageBreak/>
              <w:t>This information is now displayed:</w:t>
            </w:r>
          </w:p>
          <w:p w14:paraId="4CD06B9B" w14:textId="58CD34F8" w:rsidR="009320F6" w:rsidRPr="001E7AD4" w:rsidRDefault="009320F6" w:rsidP="006E0D0F">
            <w:pPr>
              <w:rPr>
                <w:rFonts w:ascii="Aptos" w:hAnsi="Aptos"/>
                <w:color w:val="000000"/>
                <w:sz w:val="22"/>
                <w:szCs w:val="22"/>
              </w:rPr>
            </w:pPr>
            <w:r w:rsidRPr="001E7AD4">
              <w:rPr>
                <w:rFonts w:ascii="Aptos" w:hAnsi="Aptos"/>
                <w:color w:val="000000"/>
                <w:sz w:val="22"/>
                <w:szCs w:val="22"/>
              </w:rPr>
              <w:t xml:space="preserve">• preference ordinal position (E713 Preference ordinal </w:t>
            </w:r>
            <w:proofErr w:type="gramStart"/>
            <w:r w:rsidRPr="001E7AD4">
              <w:rPr>
                <w:rFonts w:ascii="Aptos" w:hAnsi="Aptos"/>
                <w:color w:val="000000"/>
                <w:sz w:val="22"/>
                <w:szCs w:val="22"/>
              </w:rPr>
              <w:t>position)*</w:t>
            </w:r>
            <w:proofErr w:type="gramEnd"/>
            <w:r w:rsidRPr="001E7AD4">
              <w:rPr>
                <w:rFonts w:ascii="Aptos" w:hAnsi="Aptos"/>
                <w:color w:val="000000"/>
                <w:sz w:val="22"/>
                <w:szCs w:val="22"/>
              </w:rPr>
              <w:br/>
            </w:r>
            <w:r w:rsidRPr="001E7AD4">
              <w:rPr>
                <w:rFonts w:ascii="Aptos" w:hAnsi="Aptos"/>
                <w:color w:val="000000"/>
                <w:sz w:val="22"/>
                <w:szCs w:val="22"/>
              </w:rPr>
              <w:br/>
            </w:r>
            <w:r w:rsidRPr="001E7AD4">
              <w:rPr>
                <w:rFonts w:ascii="Aptos" w:hAnsi="Aptos"/>
                <w:color w:val="000000"/>
                <w:sz w:val="22"/>
                <w:szCs w:val="22"/>
              </w:rPr>
              <w:t> </w:t>
            </w:r>
            <w:r w:rsidRPr="001E7AD4">
              <w:rPr>
                <w:rFonts w:ascii="Aptos" w:hAnsi="Aptos"/>
                <w:color w:val="000000"/>
                <w:sz w:val="22"/>
                <w:szCs w:val="22"/>
              </w:rPr>
              <w:t> </w:t>
            </w:r>
            <w:r w:rsidRPr="001E7AD4">
              <w:rPr>
                <w:rFonts w:ascii="Aptos" w:hAnsi="Aptos"/>
                <w:color w:val="000000"/>
                <w:sz w:val="22"/>
                <w:szCs w:val="22"/>
              </w:rPr>
              <w:t>* B2G API users may report multiple preference packets with Preference ordinal position (E713) with the same allowable value of '00' or '99'.</w:t>
            </w:r>
          </w:p>
        </w:tc>
        <w:tc>
          <w:tcPr>
            <w:tcW w:w="1985" w:type="dxa"/>
          </w:tcPr>
          <w:p w14:paraId="72BCEF40" w14:textId="468F9B9A" w:rsidR="009320F6" w:rsidRPr="001E7AD4" w:rsidRDefault="009320F6" w:rsidP="006E0D0F">
            <w:pPr>
              <w:rPr>
                <w:rFonts w:ascii="Aptos" w:hAnsi="Aptos"/>
                <w:color w:val="000000"/>
                <w:sz w:val="22"/>
                <w:szCs w:val="22"/>
              </w:rPr>
            </w:pPr>
            <w:r w:rsidRPr="001E7AD4">
              <w:rPr>
                <w:rFonts w:ascii="Aptos" w:hAnsi="Aptos"/>
                <w:color w:val="000000"/>
                <w:sz w:val="22"/>
                <w:szCs w:val="22"/>
              </w:rPr>
              <w:lastRenderedPageBreak/>
              <w:t>Course preferences Course offers</w:t>
            </w:r>
          </w:p>
        </w:tc>
        <w:tc>
          <w:tcPr>
            <w:tcW w:w="1391" w:type="dxa"/>
          </w:tcPr>
          <w:p w14:paraId="2CBF018C" w14:textId="2BE2638B" w:rsidR="009320F6" w:rsidRPr="001E7AD4" w:rsidRDefault="00DF5589" w:rsidP="006E0D0F">
            <w:pPr>
              <w:rPr>
                <w:rFonts w:ascii="Aptos" w:hAnsi="Aptos"/>
                <w:color w:val="000000" w:themeColor="text1"/>
                <w:sz w:val="22"/>
                <w:szCs w:val="22"/>
              </w:rPr>
            </w:pPr>
            <w:r>
              <w:rPr>
                <w:rFonts w:ascii="Aptos" w:hAnsi="Aptos"/>
                <w:color w:val="000000" w:themeColor="text1"/>
                <w:sz w:val="22"/>
                <w:szCs w:val="22"/>
              </w:rPr>
              <w:t>25/11/2024</w:t>
            </w:r>
          </w:p>
        </w:tc>
      </w:tr>
      <w:tr w:rsidR="009320F6" w:rsidRPr="001E7AD4" w14:paraId="6AF79E99" w14:textId="77777777" w:rsidTr="5DC70D4C">
        <w:trPr>
          <w:trHeight w:val="300"/>
        </w:trPr>
        <w:tc>
          <w:tcPr>
            <w:tcW w:w="4585" w:type="dxa"/>
            <w:tcBorders>
              <w:bottom w:val="single" w:sz="4" w:space="0" w:color="auto"/>
            </w:tcBorders>
          </w:tcPr>
          <w:p w14:paraId="099E62D8" w14:textId="667A4ACE" w:rsidR="009320F6" w:rsidRPr="001E7AD4" w:rsidRDefault="009320F6" w:rsidP="00450660">
            <w:pPr>
              <w:rPr>
                <w:rFonts w:ascii="Aptos" w:hAnsi="Aptos"/>
                <w:color w:val="000000"/>
                <w:sz w:val="22"/>
                <w:szCs w:val="22"/>
              </w:rPr>
            </w:pPr>
            <w:r w:rsidRPr="001E7AD4">
              <w:rPr>
                <w:rFonts w:ascii="Aptos" w:hAnsi="Aptos"/>
                <w:color w:val="000000"/>
                <w:sz w:val="22"/>
                <w:szCs w:val="22"/>
              </w:rPr>
              <w:lastRenderedPageBreak/>
              <w:t>Element 723 Offer Response Code</w:t>
            </w:r>
          </w:p>
        </w:tc>
        <w:tc>
          <w:tcPr>
            <w:tcW w:w="1125" w:type="dxa"/>
            <w:tcBorders>
              <w:bottom w:val="single" w:sz="4" w:space="0" w:color="auto"/>
            </w:tcBorders>
          </w:tcPr>
          <w:p w14:paraId="1C42B5EA" w14:textId="7C94AB3B" w:rsidR="009320F6" w:rsidRPr="001E7AD4" w:rsidRDefault="009320F6" w:rsidP="00450660">
            <w:pPr>
              <w:rPr>
                <w:rFonts w:ascii="Aptos" w:hAnsi="Aptos"/>
                <w:color w:val="000000"/>
                <w:sz w:val="22"/>
                <w:szCs w:val="22"/>
              </w:rPr>
            </w:pPr>
            <w:r w:rsidRPr="001E7AD4">
              <w:rPr>
                <w:rFonts w:ascii="Aptos" w:hAnsi="Aptos"/>
                <w:color w:val="000000"/>
                <w:sz w:val="22"/>
                <w:szCs w:val="22"/>
              </w:rPr>
              <w:t>7.0</w:t>
            </w:r>
          </w:p>
        </w:tc>
        <w:tc>
          <w:tcPr>
            <w:tcW w:w="5625" w:type="dxa"/>
            <w:tcBorders>
              <w:bottom w:val="single" w:sz="4" w:space="0" w:color="auto"/>
            </w:tcBorders>
          </w:tcPr>
          <w:p w14:paraId="6E79F3F0" w14:textId="77777777" w:rsidR="009320F6" w:rsidRPr="001E7AD4" w:rsidRDefault="009320F6" w:rsidP="00450660">
            <w:pPr>
              <w:rPr>
                <w:rFonts w:ascii="Aptos" w:hAnsi="Aptos"/>
                <w:color w:val="000000"/>
                <w:sz w:val="22"/>
                <w:szCs w:val="22"/>
              </w:rPr>
            </w:pPr>
            <w:r w:rsidRPr="001E7AD4">
              <w:rPr>
                <w:rFonts w:ascii="Aptos" w:hAnsi="Aptos"/>
                <w:color w:val="000000"/>
                <w:sz w:val="22"/>
                <w:szCs w:val="22"/>
              </w:rPr>
              <w:t>Element 723 Offer Response Code was optional for all apps and offers collections in 2024. This element is to remain optional in the February 2025 Preliminary Applications and Offers Collection. This element is to be mandatory in the May 2025 Final Applications and Offers Collection.</w:t>
            </w:r>
          </w:p>
          <w:p w14:paraId="5790219E" w14:textId="77777777" w:rsidR="009320F6" w:rsidRPr="001E7AD4" w:rsidRDefault="009320F6" w:rsidP="00450660">
            <w:pPr>
              <w:rPr>
                <w:rFonts w:ascii="Aptos" w:hAnsi="Aptos"/>
                <w:color w:val="000000"/>
                <w:sz w:val="22"/>
                <w:szCs w:val="22"/>
              </w:rPr>
            </w:pPr>
          </w:p>
          <w:p w14:paraId="4F6685BC" w14:textId="77777777" w:rsidR="009320F6" w:rsidRPr="001E7AD4" w:rsidRDefault="009320F6" w:rsidP="00450660">
            <w:pPr>
              <w:rPr>
                <w:rFonts w:ascii="Aptos" w:hAnsi="Aptos"/>
                <w:color w:val="000000"/>
                <w:sz w:val="22"/>
                <w:szCs w:val="22"/>
              </w:rPr>
            </w:pPr>
            <w:r w:rsidRPr="001E7AD4">
              <w:rPr>
                <w:rFonts w:ascii="Aptos" w:hAnsi="Aptos"/>
                <w:color w:val="000000"/>
                <w:sz w:val="22"/>
                <w:szCs w:val="22"/>
              </w:rPr>
              <w:t>Element 723 Offer Response Code is required for all in-scope collections, starting with the ‘final’ submission by May 2025 – but will remain optional in the preliminary collection (Feb 2025)</w:t>
            </w:r>
          </w:p>
          <w:p w14:paraId="2B25673F" w14:textId="77777777" w:rsidR="009320F6" w:rsidRPr="001E7AD4" w:rsidRDefault="009320F6" w:rsidP="00450660">
            <w:pPr>
              <w:rPr>
                <w:rFonts w:ascii="Aptos" w:hAnsi="Aptos"/>
                <w:color w:val="000000"/>
                <w:sz w:val="22"/>
                <w:szCs w:val="22"/>
              </w:rPr>
            </w:pPr>
          </w:p>
          <w:p w14:paraId="46498363" w14:textId="54F6AF95" w:rsidR="009320F6" w:rsidRPr="001E7AD4" w:rsidRDefault="009320F6" w:rsidP="00450660">
            <w:pPr>
              <w:rPr>
                <w:rFonts w:ascii="Aptos" w:hAnsi="Aptos"/>
                <w:color w:val="000000"/>
                <w:sz w:val="22"/>
                <w:szCs w:val="22"/>
              </w:rPr>
            </w:pPr>
            <w:r w:rsidRPr="001E7AD4">
              <w:rPr>
                <w:rFonts w:ascii="Aptos" w:hAnsi="Aptos"/>
                <w:color w:val="000000"/>
                <w:sz w:val="22"/>
                <w:szCs w:val="22"/>
              </w:rPr>
              <w:t>No system change required.</w:t>
            </w:r>
          </w:p>
        </w:tc>
        <w:tc>
          <w:tcPr>
            <w:tcW w:w="1985" w:type="dxa"/>
            <w:tcBorders>
              <w:bottom w:val="single" w:sz="4" w:space="0" w:color="auto"/>
            </w:tcBorders>
          </w:tcPr>
          <w:p w14:paraId="0D423B58" w14:textId="16BABCDA" w:rsidR="009320F6" w:rsidRPr="001E7AD4" w:rsidRDefault="009320F6" w:rsidP="00450660">
            <w:pPr>
              <w:rPr>
                <w:rFonts w:ascii="Aptos" w:hAnsi="Aptos"/>
                <w:color w:val="000000"/>
                <w:sz w:val="22"/>
                <w:szCs w:val="22"/>
              </w:rPr>
            </w:pPr>
            <w:r w:rsidRPr="001E7AD4">
              <w:rPr>
                <w:rFonts w:ascii="Aptos" w:hAnsi="Aptos"/>
                <w:color w:val="000000"/>
                <w:sz w:val="22"/>
                <w:szCs w:val="22"/>
              </w:rPr>
              <w:t>Course offers</w:t>
            </w:r>
          </w:p>
        </w:tc>
        <w:tc>
          <w:tcPr>
            <w:tcW w:w="1391" w:type="dxa"/>
            <w:tcBorders>
              <w:bottom w:val="single" w:sz="4" w:space="0" w:color="auto"/>
            </w:tcBorders>
          </w:tcPr>
          <w:p w14:paraId="1EC0F159" w14:textId="6806E82F" w:rsidR="009320F6" w:rsidRPr="001E7AD4" w:rsidRDefault="00DF5589" w:rsidP="00450660">
            <w:pPr>
              <w:rPr>
                <w:rFonts w:ascii="Aptos" w:hAnsi="Aptos"/>
                <w:color w:val="000000" w:themeColor="text1"/>
                <w:sz w:val="22"/>
                <w:szCs w:val="22"/>
              </w:rPr>
            </w:pPr>
            <w:r>
              <w:rPr>
                <w:rFonts w:ascii="Aptos" w:hAnsi="Aptos"/>
                <w:color w:val="000000" w:themeColor="text1"/>
                <w:sz w:val="22"/>
                <w:szCs w:val="22"/>
              </w:rPr>
              <w:t>25/11/2024</w:t>
            </w:r>
          </w:p>
        </w:tc>
      </w:tr>
      <w:tr w:rsidR="0013669B" w:rsidRPr="001E7AD4" w14:paraId="4715F5A4" w14:textId="77777777" w:rsidTr="5DC70D4C">
        <w:trPr>
          <w:trHeight w:val="300"/>
        </w:trPr>
        <w:tc>
          <w:tcPr>
            <w:tcW w:w="4585" w:type="dxa"/>
            <w:tcBorders>
              <w:left w:val="nil"/>
              <w:bottom w:val="single" w:sz="4" w:space="0" w:color="auto"/>
              <w:right w:val="nil"/>
            </w:tcBorders>
          </w:tcPr>
          <w:p w14:paraId="226AF0C2" w14:textId="77777777" w:rsidR="0013669B" w:rsidRPr="001E7AD4" w:rsidRDefault="0013669B" w:rsidP="00450660">
            <w:pPr>
              <w:rPr>
                <w:rFonts w:ascii="Aptos" w:hAnsi="Aptos"/>
                <w:color w:val="000000"/>
                <w:sz w:val="22"/>
                <w:szCs w:val="22"/>
              </w:rPr>
            </w:pPr>
          </w:p>
        </w:tc>
        <w:tc>
          <w:tcPr>
            <w:tcW w:w="1125" w:type="dxa"/>
            <w:tcBorders>
              <w:left w:val="nil"/>
              <w:bottom w:val="single" w:sz="4" w:space="0" w:color="auto"/>
              <w:right w:val="nil"/>
            </w:tcBorders>
          </w:tcPr>
          <w:p w14:paraId="7BA2F619" w14:textId="77777777" w:rsidR="0013669B" w:rsidRPr="001E7AD4" w:rsidRDefault="0013669B" w:rsidP="00450660">
            <w:pPr>
              <w:rPr>
                <w:rFonts w:ascii="Aptos" w:hAnsi="Aptos"/>
                <w:color w:val="000000"/>
                <w:sz w:val="22"/>
                <w:szCs w:val="22"/>
              </w:rPr>
            </w:pPr>
          </w:p>
        </w:tc>
        <w:tc>
          <w:tcPr>
            <w:tcW w:w="5625" w:type="dxa"/>
            <w:tcBorders>
              <w:left w:val="nil"/>
              <w:bottom w:val="single" w:sz="4" w:space="0" w:color="auto"/>
              <w:right w:val="nil"/>
            </w:tcBorders>
          </w:tcPr>
          <w:p w14:paraId="35C8230E" w14:textId="77777777" w:rsidR="0013669B" w:rsidRPr="001E7AD4" w:rsidRDefault="0013669B" w:rsidP="00450660">
            <w:pPr>
              <w:rPr>
                <w:rFonts w:ascii="Aptos" w:hAnsi="Aptos"/>
                <w:color w:val="000000"/>
                <w:sz w:val="22"/>
                <w:szCs w:val="22"/>
              </w:rPr>
            </w:pPr>
          </w:p>
        </w:tc>
        <w:tc>
          <w:tcPr>
            <w:tcW w:w="1985" w:type="dxa"/>
            <w:tcBorders>
              <w:left w:val="nil"/>
              <w:bottom w:val="single" w:sz="4" w:space="0" w:color="auto"/>
              <w:right w:val="nil"/>
            </w:tcBorders>
          </w:tcPr>
          <w:p w14:paraId="59F5A13B" w14:textId="77777777" w:rsidR="0013669B" w:rsidRPr="001E7AD4" w:rsidRDefault="0013669B" w:rsidP="00450660">
            <w:pPr>
              <w:rPr>
                <w:rFonts w:ascii="Aptos" w:hAnsi="Aptos"/>
                <w:color w:val="000000"/>
                <w:sz w:val="22"/>
                <w:szCs w:val="22"/>
              </w:rPr>
            </w:pPr>
          </w:p>
        </w:tc>
        <w:tc>
          <w:tcPr>
            <w:tcW w:w="1391" w:type="dxa"/>
            <w:tcBorders>
              <w:left w:val="nil"/>
              <w:bottom w:val="single" w:sz="4" w:space="0" w:color="auto"/>
              <w:right w:val="nil"/>
            </w:tcBorders>
          </w:tcPr>
          <w:p w14:paraId="3F3749C6" w14:textId="77777777" w:rsidR="0013669B" w:rsidRDefault="0013669B" w:rsidP="00450660">
            <w:pPr>
              <w:rPr>
                <w:rFonts w:ascii="Aptos" w:hAnsi="Aptos"/>
                <w:color w:val="000000" w:themeColor="text1"/>
                <w:sz w:val="22"/>
                <w:szCs w:val="22"/>
              </w:rPr>
            </w:pPr>
          </w:p>
        </w:tc>
      </w:tr>
      <w:tr w:rsidR="004B244A" w:rsidRPr="001E7AD4" w14:paraId="2975ED8B" w14:textId="77777777" w:rsidTr="5DC70D4C">
        <w:trPr>
          <w:trHeight w:val="300"/>
        </w:trPr>
        <w:tc>
          <w:tcPr>
            <w:tcW w:w="14711" w:type="dxa"/>
            <w:gridSpan w:val="5"/>
          </w:tcPr>
          <w:p w14:paraId="4304C7E8" w14:textId="571E39CD" w:rsidR="004B244A" w:rsidRDefault="004B244A" w:rsidP="00450660">
            <w:pPr>
              <w:rPr>
                <w:rFonts w:ascii="Aptos" w:hAnsi="Aptos"/>
                <w:color w:val="000000" w:themeColor="text1"/>
                <w:sz w:val="22"/>
                <w:szCs w:val="22"/>
              </w:rPr>
            </w:pPr>
            <w:r w:rsidRPr="5DC70D4C">
              <w:rPr>
                <w:rFonts w:ascii="Aptos" w:hAnsi="Aptos"/>
                <w:b/>
                <w:bCs/>
                <w:sz w:val="22"/>
                <w:szCs w:val="22"/>
              </w:rPr>
              <w:t xml:space="preserve">VET Student Loans (VSL) </w:t>
            </w:r>
            <w:r w:rsidR="1B1FED19" w:rsidRPr="5DC70D4C">
              <w:rPr>
                <w:rFonts w:ascii="Aptos" w:hAnsi="Aptos"/>
                <w:b/>
                <w:bCs/>
                <w:sz w:val="22"/>
                <w:szCs w:val="22"/>
              </w:rPr>
              <w:t xml:space="preserve">- </w:t>
            </w:r>
            <w:r w:rsidRPr="5DC70D4C">
              <w:rPr>
                <w:rFonts w:ascii="Aptos" w:hAnsi="Aptos"/>
                <w:b/>
                <w:bCs/>
                <w:sz w:val="22"/>
                <w:szCs w:val="22"/>
              </w:rPr>
              <w:t>Clarifications to Reporting Elements</w:t>
            </w:r>
          </w:p>
        </w:tc>
      </w:tr>
      <w:tr w:rsidR="00F035AD" w:rsidRPr="001E7AD4" w14:paraId="7F118462" w14:textId="77777777" w:rsidTr="5DC70D4C">
        <w:trPr>
          <w:trHeight w:val="300"/>
        </w:trPr>
        <w:tc>
          <w:tcPr>
            <w:tcW w:w="4585" w:type="dxa"/>
          </w:tcPr>
          <w:p w14:paraId="36CBF074" w14:textId="0F56A67E" w:rsidR="00F035AD" w:rsidRPr="001E7AD4" w:rsidRDefault="00F035AD" w:rsidP="00F035AD">
            <w:pPr>
              <w:rPr>
                <w:rFonts w:ascii="Aptos" w:hAnsi="Aptos"/>
                <w:color w:val="000000"/>
                <w:sz w:val="22"/>
                <w:szCs w:val="22"/>
              </w:rPr>
            </w:pPr>
            <w:r w:rsidRPr="001E7AD4">
              <w:rPr>
                <w:rFonts w:ascii="Aptos" w:hAnsi="Aptos"/>
                <w:b/>
                <w:bCs/>
                <w:sz w:val="22"/>
                <w:szCs w:val="22"/>
              </w:rPr>
              <w:t>Source of change</w:t>
            </w:r>
          </w:p>
        </w:tc>
        <w:tc>
          <w:tcPr>
            <w:tcW w:w="1125" w:type="dxa"/>
          </w:tcPr>
          <w:p w14:paraId="48D47472" w14:textId="0A3DEC8B" w:rsidR="00F035AD" w:rsidRPr="001E7AD4" w:rsidRDefault="00F035AD" w:rsidP="00F035AD">
            <w:pPr>
              <w:rPr>
                <w:rFonts w:ascii="Aptos" w:hAnsi="Aptos"/>
                <w:color w:val="000000"/>
                <w:sz w:val="22"/>
                <w:szCs w:val="22"/>
              </w:rPr>
            </w:pPr>
            <w:r w:rsidRPr="001E7AD4">
              <w:rPr>
                <w:rFonts w:ascii="Aptos" w:hAnsi="Aptos"/>
                <w:b/>
                <w:bCs/>
                <w:sz w:val="22"/>
                <w:szCs w:val="22"/>
              </w:rPr>
              <w:t>Version</w:t>
            </w:r>
          </w:p>
        </w:tc>
        <w:tc>
          <w:tcPr>
            <w:tcW w:w="5625" w:type="dxa"/>
          </w:tcPr>
          <w:p w14:paraId="19841F3F" w14:textId="04A84FE4" w:rsidR="00F035AD" w:rsidRPr="001E7AD4" w:rsidRDefault="00F035AD" w:rsidP="00F035AD">
            <w:pPr>
              <w:rPr>
                <w:rFonts w:ascii="Aptos" w:hAnsi="Aptos"/>
                <w:color w:val="000000"/>
                <w:sz w:val="22"/>
                <w:szCs w:val="22"/>
              </w:rPr>
            </w:pPr>
            <w:r w:rsidRPr="001E7AD4">
              <w:rPr>
                <w:rFonts w:ascii="Aptos" w:hAnsi="Aptos"/>
                <w:b/>
                <w:bCs/>
                <w:sz w:val="22"/>
                <w:szCs w:val="22"/>
              </w:rPr>
              <w:t>Change and Impact</w:t>
            </w:r>
          </w:p>
        </w:tc>
        <w:tc>
          <w:tcPr>
            <w:tcW w:w="1985" w:type="dxa"/>
          </w:tcPr>
          <w:p w14:paraId="7CAF6197" w14:textId="480D8491" w:rsidR="00F035AD" w:rsidRPr="001E7AD4" w:rsidRDefault="00F035AD" w:rsidP="00F035AD">
            <w:pPr>
              <w:rPr>
                <w:rFonts w:ascii="Aptos" w:hAnsi="Aptos"/>
                <w:color w:val="000000"/>
                <w:sz w:val="22"/>
                <w:szCs w:val="22"/>
              </w:rPr>
            </w:pPr>
            <w:r w:rsidRPr="001E7AD4">
              <w:rPr>
                <w:rFonts w:ascii="Aptos" w:hAnsi="Aptos"/>
                <w:b/>
                <w:bCs/>
                <w:sz w:val="22"/>
                <w:szCs w:val="22"/>
              </w:rPr>
              <w:t>Packets</w:t>
            </w:r>
          </w:p>
        </w:tc>
        <w:tc>
          <w:tcPr>
            <w:tcW w:w="1391" w:type="dxa"/>
          </w:tcPr>
          <w:p w14:paraId="6F3FD66A" w14:textId="49A384FE" w:rsidR="00F035AD" w:rsidRDefault="00F035AD" w:rsidP="00F035AD">
            <w:pPr>
              <w:rPr>
                <w:rFonts w:ascii="Aptos" w:hAnsi="Aptos"/>
                <w:color w:val="000000" w:themeColor="text1"/>
                <w:sz w:val="22"/>
                <w:szCs w:val="22"/>
              </w:rPr>
            </w:pPr>
            <w:r w:rsidRPr="001E7AD4">
              <w:rPr>
                <w:rFonts w:ascii="Aptos" w:hAnsi="Aptos"/>
                <w:b/>
                <w:bCs/>
                <w:sz w:val="22"/>
                <w:szCs w:val="22"/>
              </w:rPr>
              <w:t>Issue Date</w:t>
            </w:r>
          </w:p>
        </w:tc>
      </w:tr>
      <w:tr w:rsidR="0013669B" w:rsidRPr="001E7AD4" w14:paraId="666B0B4F" w14:textId="77777777" w:rsidTr="5DC70D4C">
        <w:trPr>
          <w:trHeight w:val="300"/>
        </w:trPr>
        <w:tc>
          <w:tcPr>
            <w:tcW w:w="4585" w:type="dxa"/>
          </w:tcPr>
          <w:p w14:paraId="0010F9EA" w14:textId="1BBCDA3B" w:rsidR="0013669B" w:rsidRPr="001E7AD4" w:rsidRDefault="0013669B" w:rsidP="0013669B">
            <w:pPr>
              <w:rPr>
                <w:rFonts w:ascii="Aptos" w:hAnsi="Aptos"/>
                <w:color w:val="000000"/>
                <w:sz w:val="22"/>
                <w:szCs w:val="22"/>
              </w:rPr>
            </w:pPr>
            <w:r>
              <w:rPr>
                <w:rFonts w:ascii="Aptos" w:hAnsi="Aptos"/>
                <w:color w:val="000000"/>
                <w:sz w:val="22"/>
                <w:szCs w:val="22"/>
              </w:rPr>
              <w:t>Element 358 Citizen resident code</w:t>
            </w:r>
          </w:p>
        </w:tc>
        <w:tc>
          <w:tcPr>
            <w:tcW w:w="1125" w:type="dxa"/>
          </w:tcPr>
          <w:p w14:paraId="26503477" w14:textId="01BA65A9" w:rsidR="0013669B" w:rsidRPr="001E7AD4" w:rsidRDefault="0013669B" w:rsidP="0013669B">
            <w:pPr>
              <w:rPr>
                <w:rFonts w:ascii="Aptos" w:hAnsi="Aptos"/>
                <w:color w:val="000000"/>
                <w:sz w:val="22"/>
                <w:szCs w:val="22"/>
              </w:rPr>
            </w:pPr>
            <w:r>
              <w:rPr>
                <w:rFonts w:ascii="Aptos" w:hAnsi="Aptos"/>
                <w:color w:val="000000"/>
                <w:sz w:val="22"/>
                <w:szCs w:val="22"/>
              </w:rPr>
              <w:t>7.1</w:t>
            </w:r>
          </w:p>
        </w:tc>
        <w:tc>
          <w:tcPr>
            <w:tcW w:w="5625" w:type="dxa"/>
          </w:tcPr>
          <w:p w14:paraId="66DABF83" w14:textId="320195CB" w:rsidR="0013669B" w:rsidRDefault="0013669B" w:rsidP="0013669B">
            <w:pPr>
              <w:rPr>
                <w:rFonts w:ascii="Aptos" w:hAnsi="Aptos"/>
                <w:color w:val="000000"/>
                <w:sz w:val="22"/>
                <w:szCs w:val="22"/>
              </w:rPr>
            </w:pPr>
            <w:r>
              <w:rPr>
                <w:rFonts w:ascii="Aptos" w:hAnsi="Aptos"/>
                <w:color w:val="000000"/>
                <w:sz w:val="22"/>
                <w:szCs w:val="22"/>
              </w:rPr>
              <w:t xml:space="preserve">Additional Information text has been updated with </w:t>
            </w:r>
            <w:r w:rsidRPr="002130B1">
              <w:rPr>
                <w:rFonts w:ascii="Aptos" w:hAnsi="Aptos"/>
                <w:color w:val="000000"/>
                <w:sz w:val="22"/>
                <w:szCs w:val="22"/>
              </w:rPr>
              <w:t>the addition of 'P' as an allowable value for the E358 Citizen resident code</w:t>
            </w:r>
            <w:r w:rsidR="004A3794">
              <w:rPr>
                <w:rFonts w:ascii="Aptos" w:hAnsi="Aptos"/>
                <w:color w:val="000000"/>
                <w:sz w:val="22"/>
                <w:szCs w:val="22"/>
              </w:rPr>
              <w:t xml:space="preserve"> when re</w:t>
            </w:r>
            <w:r w:rsidR="00BC53EC">
              <w:rPr>
                <w:rFonts w:ascii="Aptos" w:hAnsi="Aptos"/>
                <w:color w:val="000000"/>
                <w:sz w:val="22"/>
                <w:szCs w:val="22"/>
              </w:rPr>
              <w:t>port</w:t>
            </w:r>
            <w:r w:rsidR="004A3794">
              <w:rPr>
                <w:rFonts w:ascii="Aptos" w:hAnsi="Aptos"/>
                <w:color w:val="000000"/>
                <w:sz w:val="22"/>
                <w:szCs w:val="22"/>
              </w:rPr>
              <w:t xml:space="preserve">ing </w:t>
            </w:r>
            <w:r w:rsidR="00A912CF" w:rsidRPr="00BC53EC">
              <w:rPr>
                <w:rFonts w:ascii="Aptos" w:hAnsi="Aptos"/>
                <w:i/>
                <w:iCs/>
                <w:color w:val="000000"/>
                <w:sz w:val="22"/>
                <w:szCs w:val="22"/>
              </w:rPr>
              <w:t>Student packet (VET)</w:t>
            </w:r>
            <w:r w:rsidR="00A912CF">
              <w:rPr>
                <w:rFonts w:ascii="Aptos" w:hAnsi="Aptos"/>
                <w:color w:val="000000"/>
                <w:sz w:val="22"/>
                <w:szCs w:val="22"/>
              </w:rPr>
              <w:t xml:space="preserve"> or </w:t>
            </w:r>
            <w:r w:rsidR="00A912CF" w:rsidRPr="00BC53EC">
              <w:rPr>
                <w:rFonts w:ascii="Aptos" w:hAnsi="Aptos"/>
                <w:i/>
                <w:iCs/>
                <w:color w:val="000000"/>
                <w:sz w:val="22"/>
                <w:szCs w:val="22"/>
              </w:rPr>
              <w:t>Citizenship packet (VET)</w:t>
            </w:r>
            <w:r>
              <w:rPr>
                <w:rFonts w:ascii="Aptos" w:hAnsi="Aptos"/>
                <w:color w:val="000000"/>
                <w:sz w:val="22"/>
                <w:szCs w:val="22"/>
              </w:rPr>
              <w:t>.</w:t>
            </w:r>
          </w:p>
          <w:p w14:paraId="70F1EA7E" w14:textId="77777777" w:rsidR="0013669B" w:rsidRDefault="0013669B" w:rsidP="0013669B">
            <w:pPr>
              <w:rPr>
                <w:rFonts w:ascii="Aptos" w:hAnsi="Aptos"/>
                <w:color w:val="000000"/>
                <w:sz w:val="22"/>
                <w:szCs w:val="22"/>
              </w:rPr>
            </w:pPr>
          </w:p>
          <w:p w14:paraId="6DF98462" w14:textId="0BBDD5D1" w:rsidR="0013669B" w:rsidRPr="001E7AD4" w:rsidRDefault="0013669B" w:rsidP="0013669B">
            <w:pPr>
              <w:rPr>
                <w:rFonts w:ascii="Aptos" w:hAnsi="Aptos"/>
                <w:color w:val="000000"/>
                <w:sz w:val="22"/>
                <w:szCs w:val="22"/>
              </w:rPr>
            </w:pPr>
            <w:r w:rsidRPr="001E7AD4">
              <w:rPr>
                <w:rFonts w:ascii="Aptos" w:hAnsi="Aptos"/>
                <w:color w:val="000000"/>
                <w:sz w:val="22"/>
                <w:szCs w:val="22"/>
              </w:rPr>
              <w:t>No system change required.</w:t>
            </w:r>
          </w:p>
        </w:tc>
        <w:tc>
          <w:tcPr>
            <w:tcW w:w="1985" w:type="dxa"/>
          </w:tcPr>
          <w:p w14:paraId="4ECBB091" w14:textId="77777777" w:rsidR="0013669B" w:rsidRPr="00136B9E" w:rsidRDefault="0013669B" w:rsidP="0013669B">
            <w:pPr>
              <w:rPr>
                <w:rFonts w:ascii="Aptos" w:hAnsi="Aptos"/>
                <w:color w:val="000000"/>
                <w:sz w:val="22"/>
                <w:szCs w:val="22"/>
              </w:rPr>
            </w:pPr>
            <w:r>
              <w:rPr>
                <w:rFonts w:ascii="Aptos" w:hAnsi="Aptos"/>
                <w:color w:val="000000"/>
                <w:sz w:val="22"/>
                <w:szCs w:val="22"/>
              </w:rPr>
              <w:t>PIR Student</w:t>
            </w:r>
          </w:p>
          <w:p w14:paraId="77419CF0" w14:textId="77777777" w:rsidR="0013669B" w:rsidRPr="00136B9E" w:rsidRDefault="0013669B" w:rsidP="0013669B">
            <w:pPr>
              <w:rPr>
                <w:rFonts w:ascii="Aptos" w:hAnsi="Aptos"/>
                <w:color w:val="000000"/>
                <w:sz w:val="22"/>
                <w:szCs w:val="22"/>
              </w:rPr>
            </w:pPr>
            <w:r>
              <w:rPr>
                <w:rFonts w:ascii="Aptos" w:hAnsi="Aptos"/>
                <w:color w:val="000000"/>
                <w:sz w:val="22"/>
                <w:szCs w:val="22"/>
              </w:rPr>
              <w:t xml:space="preserve">PIR </w:t>
            </w:r>
            <w:r w:rsidRPr="00136B9E">
              <w:rPr>
                <w:rFonts w:ascii="Aptos" w:hAnsi="Aptos"/>
                <w:color w:val="000000"/>
                <w:sz w:val="22"/>
                <w:szCs w:val="22"/>
              </w:rPr>
              <w:t xml:space="preserve">Citizenship </w:t>
            </w:r>
          </w:p>
          <w:p w14:paraId="2B2EA377"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Student</w:t>
            </w:r>
          </w:p>
          <w:p w14:paraId="3741E4DF"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 xml:space="preserve">Citizenship </w:t>
            </w:r>
          </w:p>
          <w:p w14:paraId="75F61447" w14:textId="77777777" w:rsidR="0013669B" w:rsidRPr="00136B9E" w:rsidRDefault="0013669B" w:rsidP="0013669B">
            <w:pPr>
              <w:rPr>
                <w:rFonts w:ascii="Aptos" w:hAnsi="Aptos"/>
                <w:color w:val="000000"/>
                <w:sz w:val="22"/>
                <w:szCs w:val="22"/>
              </w:rPr>
            </w:pPr>
            <w:r w:rsidRPr="00136B9E">
              <w:rPr>
                <w:rFonts w:ascii="Aptos" w:hAnsi="Aptos"/>
                <w:color w:val="000000"/>
                <w:sz w:val="22"/>
                <w:szCs w:val="22"/>
              </w:rPr>
              <w:t xml:space="preserve">Course application </w:t>
            </w:r>
          </w:p>
          <w:p w14:paraId="7C74DCC1" w14:textId="77777777" w:rsidR="0013669B" w:rsidRPr="00136B9E" w:rsidRDefault="0013669B" w:rsidP="0013669B">
            <w:pPr>
              <w:rPr>
                <w:rFonts w:ascii="Aptos" w:hAnsi="Aptos"/>
                <w:color w:val="000000"/>
                <w:sz w:val="22"/>
                <w:szCs w:val="22"/>
              </w:rPr>
            </w:pPr>
            <w:r>
              <w:rPr>
                <w:rFonts w:ascii="Aptos" w:hAnsi="Aptos"/>
                <w:color w:val="000000"/>
                <w:sz w:val="22"/>
                <w:szCs w:val="22"/>
              </w:rPr>
              <w:t xml:space="preserve">VET </w:t>
            </w:r>
            <w:r w:rsidRPr="00136B9E">
              <w:rPr>
                <w:rFonts w:ascii="Aptos" w:hAnsi="Aptos"/>
                <w:color w:val="000000"/>
                <w:sz w:val="22"/>
                <w:szCs w:val="22"/>
              </w:rPr>
              <w:t>Student</w:t>
            </w:r>
          </w:p>
          <w:p w14:paraId="18589233" w14:textId="2A45C6C9" w:rsidR="0013669B" w:rsidRPr="001E7AD4" w:rsidRDefault="0013669B" w:rsidP="0013669B">
            <w:pPr>
              <w:rPr>
                <w:rFonts w:ascii="Aptos" w:hAnsi="Aptos"/>
                <w:color w:val="000000"/>
                <w:sz w:val="22"/>
                <w:szCs w:val="22"/>
              </w:rPr>
            </w:pPr>
            <w:r>
              <w:rPr>
                <w:rFonts w:ascii="Aptos" w:hAnsi="Aptos"/>
                <w:color w:val="000000"/>
                <w:sz w:val="22"/>
                <w:szCs w:val="22"/>
              </w:rPr>
              <w:t xml:space="preserve">VET </w:t>
            </w:r>
            <w:r w:rsidRPr="00136B9E">
              <w:rPr>
                <w:rFonts w:ascii="Aptos" w:hAnsi="Aptos"/>
                <w:color w:val="000000"/>
                <w:sz w:val="22"/>
                <w:szCs w:val="22"/>
              </w:rPr>
              <w:t>Citizenship</w:t>
            </w:r>
          </w:p>
        </w:tc>
        <w:tc>
          <w:tcPr>
            <w:tcW w:w="1391" w:type="dxa"/>
          </w:tcPr>
          <w:p w14:paraId="18ED65E7" w14:textId="66C0C903" w:rsidR="0013669B" w:rsidRDefault="0057782B" w:rsidP="0013669B">
            <w:pPr>
              <w:rPr>
                <w:rFonts w:ascii="Aptos" w:hAnsi="Aptos"/>
                <w:color w:val="000000" w:themeColor="text1"/>
                <w:sz w:val="22"/>
                <w:szCs w:val="22"/>
              </w:rPr>
            </w:pPr>
            <w:r w:rsidRPr="0057782B">
              <w:rPr>
                <w:rFonts w:ascii="Aptos" w:hAnsi="Aptos"/>
                <w:color w:val="000000" w:themeColor="text1"/>
                <w:sz w:val="22"/>
                <w:szCs w:val="22"/>
              </w:rPr>
              <w:t>17/12</w:t>
            </w:r>
            <w:r w:rsidR="0013669B" w:rsidRPr="0057782B">
              <w:rPr>
                <w:rFonts w:ascii="Aptos" w:hAnsi="Aptos"/>
                <w:color w:val="000000" w:themeColor="text1"/>
                <w:sz w:val="22"/>
                <w:szCs w:val="22"/>
              </w:rPr>
              <w:t>/2024</w:t>
            </w:r>
          </w:p>
        </w:tc>
      </w:tr>
      <w:tr w:rsidR="6CC49358" w14:paraId="6104E564" w14:textId="77777777" w:rsidTr="6CC49358">
        <w:trPr>
          <w:trHeight w:val="300"/>
        </w:trPr>
        <w:tc>
          <w:tcPr>
            <w:tcW w:w="14711" w:type="dxa"/>
            <w:gridSpan w:val="5"/>
          </w:tcPr>
          <w:p w14:paraId="6E83B449" w14:textId="4E83EEBF" w:rsidR="6CC49358" w:rsidRDefault="6CC49358" w:rsidP="6CC49358">
            <w:pPr>
              <w:rPr>
                <w:rFonts w:ascii="Aptos" w:hAnsi="Aptos"/>
                <w:color w:val="000000" w:themeColor="text1"/>
                <w:sz w:val="22"/>
                <w:szCs w:val="22"/>
              </w:rPr>
            </w:pPr>
            <w:r w:rsidRPr="6CC49358">
              <w:rPr>
                <w:rFonts w:ascii="Aptos" w:hAnsi="Aptos"/>
                <w:b/>
                <w:bCs/>
                <w:sz w:val="22"/>
                <w:szCs w:val="22"/>
              </w:rPr>
              <w:t xml:space="preserve">VET Student Loans (VSL) </w:t>
            </w:r>
            <w:r w:rsidR="0019147B">
              <w:rPr>
                <w:rFonts w:ascii="Aptos" w:hAnsi="Aptos"/>
                <w:b/>
                <w:bCs/>
                <w:sz w:val="22"/>
                <w:szCs w:val="22"/>
              </w:rPr>
              <w:t>collection</w:t>
            </w:r>
          </w:p>
        </w:tc>
      </w:tr>
      <w:tr w:rsidR="6CC49358" w14:paraId="464B9D2D" w14:textId="77777777" w:rsidTr="6CC49358">
        <w:trPr>
          <w:trHeight w:val="300"/>
        </w:trPr>
        <w:tc>
          <w:tcPr>
            <w:tcW w:w="4585" w:type="dxa"/>
          </w:tcPr>
          <w:p w14:paraId="07F666EF" w14:textId="57305D43" w:rsidR="6CC49358" w:rsidRDefault="6CC49358" w:rsidP="6CC49358">
            <w:pPr>
              <w:rPr>
                <w:rFonts w:ascii="Aptos" w:hAnsi="Aptos"/>
                <w:color w:val="000000" w:themeColor="text1"/>
                <w:sz w:val="22"/>
                <w:szCs w:val="22"/>
              </w:rPr>
            </w:pPr>
            <w:r w:rsidRPr="6CC49358">
              <w:rPr>
                <w:rFonts w:ascii="Aptos" w:hAnsi="Aptos"/>
                <w:color w:val="000000" w:themeColor="text1"/>
                <w:sz w:val="22"/>
                <w:szCs w:val="22"/>
              </w:rPr>
              <w:t>Element 35</w:t>
            </w:r>
            <w:r w:rsidR="00781F5F">
              <w:rPr>
                <w:rFonts w:ascii="Aptos" w:hAnsi="Aptos"/>
                <w:color w:val="000000" w:themeColor="text1"/>
                <w:sz w:val="22"/>
                <w:szCs w:val="22"/>
              </w:rPr>
              <w:t>4</w:t>
            </w:r>
            <w:r w:rsidRPr="6CC49358">
              <w:rPr>
                <w:rFonts w:ascii="Aptos" w:hAnsi="Aptos"/>
                <w:color w:val="000000" w:themeColor="text1"/>
                <w:sz w:val="22"/>
                <w:szCs w:val="22"/>
              </w:rPr>
              <w:t xml:space="preserve"> </w:t>
            </w:r>
            <w:r w:rsidR="00781F5F">
              <w:rPr>
                <w:rFonts w:ascii="Aptos" w:hAnsi="Aptos"/>
                <w:color w:val="000000" w:themeColor="text1"/>
                <w:sz w:val="22"/>
                <w:szCs w:val="22"/>
              </w:rPr>
              <w:t>Unit of study code</w:t>
            </w:r>
          </w:p>
        </w:tc>
        <w:tc>
          <w:tcPr>
            <w:tcW w:w="1125" w:type="dxa"/>
          </w:tcPr>
          <w:p w14:paraId="653F7E86" w14:textId="4FAA356E" w:rsidR="6CC49358" w:rsidRDefault="00FE7264" w:rsidP="6CC49358">
            <w:pPr>
              <w:rPr>
                <w:rFonts w:ascii="Aptos" w:hAnsi="Aptos"/>
                <w:color w:val="000000" w:themeColor="text1"/>
                <w:sz w:val="22"/>
                <w:szCs w:val="22"/>
              </w:rPr>
            </w:pPr>
            <w:r>
              <w:rPr>
                <w:rFonts w:ascii="Aptos" w:hAnsi="Aptos"/>
                <w:color w:val="000000" w:themeColor="text1"/>
                <w:sz w:val="22"/>
                <w:szCs w:val="22"/>
              </w:rPr>
              <w:t>2.1</w:t>
            </w:r>
          </w:p>
        </w:tc>
        <w:tc>
          <w:tcPr>
            <w:tcW w:w="5625" w:type="dxa"/>
          </w:tcPr>
          <w:p w14:paraId="52B5E184" w14:textId="3C04F3E0" w:rsidR="00D54085" w:rsidRPr="00345357" w:rsidRDefault="00D54085" w:rsidP="00D54085">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for reporting a loan increase</w:t>
            </w:r>
            <w:r w:rsidR="00E1642D" w:rsidRPr="00345357">
              <w:rPr>
                <w:rFonts w:ascii="Aptos" w:hAnsi="Aptos"/>
                <w:color w:val="000000" w:themeColor="text1"/>
                <w:sz w:val="22"/>
                <w:szCs w:val="22"/>
              </w:rPr>
              <w:t xml:space="preserve"> </w:t>
            </w:r>
            <w:r w:rsidR="00F121D6" w:rsidRPr="00345357">
              <w:rPr>
                <w:rFonts w:ascii="Aptos" w:hAnsi="Aptos"/>
                <w:color w:val="000000" w:themeColor="text1"/>
                <w:sz w:val="22"/>
                <w:szCs w:val="22"/>
              </w:rPr>
              <w:t xml:space="preserve">by </w:t>
            </w:r>
            <w:r w:rsidR="00375E18" w:rsidRPr="00345357">
              <w:rPr>
                <w:rFonts w:ascii="Aptos" w:hAnsi="Aptos"/>
                <w:color w:val="000000" w:themeColor="text1"/>
                <w:sz w:val="22"/>
                <w:szCs w:val="22"/>
              </w:rPr>
              <w:t xml:space="preserve">including the </w:t>
            </w:r>
            <w:r w:rsidR="00674374" w:rsidRPr="00345357">
              <w:rPr>
                <w:rFonts w:ascii="Aptos" w:hAnsi="Aptos"/>
                <w:color w:val="000000" w:themeColor="text1"/>
                <w:sz w:val="22"/>
                <w:szCs w:val="22"/>
              </w:rPr>
              <w:t>additional</w:t>
            </w:r>
            <w:r w:rsidR="00375E18" w:rsidRPr="00345357">
              <w:rPr>
                <w:rFonts w:ascii="Aptos" w:hAnsi="Aptos"/>
                <w:color w:val="000000" w:themeColor="text1"/>
                <w:sz w:val="22"/>
                <w:szCs w:val="22"/>
              </w:rPr>
              <w:t xml:space="preserve"> </w:t>
            </w:r>
            <w:r w:rsidR="00E416C8" w:rsidRPr="00345357">
              <w:rPr>
                <w:rFonts w:ascii="Aptos" w:hAnsi="Aptos"/>
                <w:color w:val="000000" w:themeColor="text1"/>
                <w:sz w:val="22"/>
                <w:szCs w:val="22"/>
              </w:rPr>
              <w:t xml:space="preserve">amount into the next unit of study or by </w:t>
            </w:r>
            <w:r w:rsidR="00455948" w:rsidRPr="00345357">
              <w:rPr>
                <w:rFonts w:ascii="Aptos" w:hAnsi="Aptos"/>
                <w:color w:val="000000" w:themeColor="text1"/>
                <w:sz w:val="22"/>
                <w:szCs w:val="22"/>
              </w:rPr>
              <w:t xml:space="preserve">creating a new unit </w:t>
            </w:r>
            <w:r w:rsidR="00B47631" w:rsidRPr="00345357">
              <w:rPr>
                <w:rFonts w:ascii="Aptos" w:hAnsi="Aptos"/>
                <w:color w:val="000000" w:themeColor="text1"/>
                <w:sz w:val="22"/>
                <w:szCs w:val="22"/>
              </w:rPr>
              <w:t>with</w:t>
            </w:r>
            <w:r w:rsidR="00E1642D" w:rsidRPr="00345357">
              <w:rPr>
                <w:rFonts w:ascii="Aptos" w:hAnsi="Aptos"/>
                <w:color w:val="000000" w:themeColor="text1"/>
                <w:sz w:val="22"/>
                <w:szCs w:val="22"/>
              </w:rPr>
              <w:t xml:space="preserve"> ‘INCR</w:t>
            </w:r>
            <w:r w:rsidR="00F121D6" w:rsidRPr="00345357">
              <w:rPr>
                <w:rFonts w:ascii="Aptos" w:hAnsi="Aptos"/>
                <w:color w:val="000000" w:themeColor="text1"/>
                <w:sz w:val="22"/>
                <w:szCs w:val="22"/>
              </w:rPr>
              <w:t>’</w:t>
            </w:r>
            <w:r w:rsidR="006C3A43" w:rsidRPr="00345357">
              <w:rPr>
                <w:rFonts w:ascii="Aptos" w:hAnsi="Aptos"/>
                <w:color w:val="000000" w:themeColor="text1"/>
                <w:sz w:val="22"/>
                <w:szCs w:val="22"/>
              </w:rPr>
              <w:t xml:space="preserve"> at the start of the Unit of Study Code.</w:t>
            </w:r>
          </w:p>
          <w:p w14:paraId="6E4FB58F" w14:textId="77777777" w:rsidR="00192A84" w:rsidRPr="00345357" w:rsidRDefault="00192A84" w:rsidP="00192A84">
            <w:pPr>
              <w:rPr>
                <w:rFonts w:ascii="Aptos" w:hAnsi="Aptos"/>
                <w:color w:val="000000" w:themeColor="text1"/>
                <w:sz w:val="22"/>
                <w:szCs w:val="22"/>
              </w:rPr>
            </w:pPr>
          </w:p>
          <w:p w14:paraId="18E3A39E" w14:textId="02F51994" w:rsidR="6CC49358" w:rsidRPr="00345357" w:rsidRDefault="00192A84" w:rsidP="00192A84">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01B72896" w14:textId="57B6A9AE" w:rsidR="6CC49358" w:rsidRPr="00280CDB" w:rsidRDefault="00AA4FA8" w:rsidP="6CC49358">
            <w:pPr>
              <w:rPr>
                <w:rFonts w:ascii="Aptos" w:hAnsi="Aptos"/>
                <w:color w:val="000000" w:themeColor="text1"/>
                <w:sz w:val="22"/>
                <w:szCs w:val="22"/>
              </w:rPr>
            </w:pPr>
            <w:r w:rsidRPr="00280CDB">
              <w:rPr>
                <w:rFonts w:ascii="Aptos" w:hAnsi="Aptos"/>
                <w:color w:val="000000" w:themeColor="text1"/>
                <w:sz w:val="22"/>
                <w:szCs w:val="22"/>
              </w:rPr>
              <w:lastRenderedPageBreak/>
              <w:t>VET U</w:t>
            </w:r>
            <w:r w:rsidR="002B387E" w:rsidRPr="00280CDB">
              <w:rPr>
                <w:rFonts w:ascii="Aptos" w:hAnsi="Aptos"/>
                <w:color w:val="000000" w:themeColor="text1"/>
                <w:sz w:val="22"/>
                <w:szCs w:val="22"/>
              </w:rPr>
              <w:t>nit enrolment</w:t>
            </w:r>
          </w:p>
        </w:tc>
        <w:tc>
          <w:tcPr>
            <w:tcW w:w="1391" w:type="dxa"/>
          </w:tcPr>
          <w:p w14:paraId="6B737DC6" w14:textId="499985E3" w:rsidR="6CC49358"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FA148A" w:rsidRPr="00280CDB">
              <w:rPr>
                <w:rFonts w:ascii="Aptos" w:hAnsi="Aptos"/>
                <w:color w:val="000000" w:themeColor="text1"/>
                <w:sz w:val="22"/>
                <w:szCs w:val="22"/>
              </w:rPr>
              <w:t>/07/2025</w:t>
            </w:r>
          </w:p>
        </w:tc>
      </w:tr>
      <w:tr w:rsidR="0019147B" w14:paraId="0085A614" w14:textId="77777777" w:rsidTr="6CC49358">
        <w:trPr>
          <w:trHeight w:val="300"/>
        </w:trPr>
        <w:tc>
          <w:tcPr>
            <w:tcW w:w="4585" w:type="dxa"/>
          </w:tcPr>
          <w:p w14:paraId="79811D2E" w14:textId="610798DA" w:rsidR="0019147B" w:rsidRPr="6CC49358" w:rsidRDefault="00192A84" w:rsidP="6CC49358">
            <w:pPr>
              <w:rPr>
                <w:rFonts w:ascii="Aptos" w:hAnsi="Aptos"/>
                <w:color w:val="000000" w:themeColor="text1"/>
                <w:sz w:val="22"/>
                <w:szCs w:val="22"/>
              </w:rPr>
            </w:pPr>
            <w:r>
              <w:rPr>
                <w:rFonts w:ascii="Aptos" w:hAnsi="Aptos"/>
                <w:color w:val="000000" w:themeColor="text1"/>
                <w:sz w:val="22"/>
                <w:szCs w:val="22"/>
              </w:rPr>
              <w:t>Element 558 HELP loan amount</w:t>
            </w:r>
          </w:p>
        </w:tc>
        <w:tc>
          <w:tcPr>
            <w:tcW w:w="1125" w:type="dxa"/>
          </w:tcPr>
          <w:p w14:paraId="694978B3" w14:textId="11249D6A"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7.1</w:t>
            </w:r>
          </w:p>
        </w:tc>
        <w:tc>
          <w:tcPr>
            <w:tcW w:w="5625" w:type="dxa"/>
          </w:tcPr>
          <w:p w14:paraId="64750D17" w14:textId="7E24DD0E" w:rsidR="00D54085" w:rsidRPr="00345357" w:rsidRDefault="00A30F83" w:rsidP="00D54085">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w:t>
            </w:r>
            <w:r w:rsidR="0039272A" w:rsidRPr="00345357">
              <w:rPr>
                <w:rFonts w:ascii="Aptos" w:hAnsi="Aptos"/>
                <w:color w:val="000000" w:themeColor="text1"/>
                <w:sz w:val="22"/>
                <w:szCs w:val="22"/>
              </w:rPr>
              <w:t xml:space="preserve">quired after </w:t>
            </w:r>
            <w:r w:rsidR="00F85E4E" w:rsidRPr="00345357">
              <w:rPr>
                <w:rFonts w:ascii="Aptos" w:hAnsi="Aptos"/>
                <w:color w:val="000000" w:themeColor="text1"/>
                <w:sz w:val="22"/>
                <w:szCs w:val="22"/>
              </w:rPr>
              <w:t xml:space="preserve">a </w:t>
            </w:r>
            <w:r w:rsidR="0039272A" w:rsidRPr="00345357">
              <w:rPr>
                <w:rFonts w:ascii="Aptos" w:hAnsi="Aptos"/>
                <w:color w:val="000000" w:themeColor="text1"/>
                <w:sz w:val="22"/>
                <w:szCs w:val="22"/>
              </w:rPr>
              <w:t>provider</w:t>
            </w:r>
            <w:r w:rsidR="00F85E4E" w:rsidRPr="00345357">
              <w:rPr>
                <w:rFonts w:ascii="Aptos" w:hAnsi="Aptos"/>
                <w:color w:val="000000" w:themeColor="text1"/>
                <w:sz w:val="22"/>
                <w:szCs w:val="22"/>
              </w:rPr>
              <w:t xml:space="preserve">’s </w:t>
            </w:r>
            <w:r w:rsidR="0039272A" w:rsidRPr="00345357">
              <w:rPr>
                <w:rFonts w:ascii="Aptos" w:hAnsi="Aptos"/>
                <w:color w:val="000000" w:themeColor="text1"/>
                <w:sz w:val="22"/>
                <w:szCs w:val="22"/>
              </w:rPr>
              <w:t>payment is processed</w:t>
            </w:r>
            <w:r w:rsidRPr="00345357">
              <w:rPr>
                <w:rFonts w:ascii="Aptos" w:hAnsi="Aptos"/>
                <w:color w:val="000000" w:themeColor="text1"/>
                <w:sz w:val="22"/>
                <w:szCs w:val="22"/>
              </w:rPr>
              <w:t>.</w:t>
            </w:r>
          </w:p>
          <w:p w14:paraId="62A4FCC4" w14:textId="77777777" w:rsidR="00192A84" w:rsidRPr="00345357" w:rsidRDefault="00192A84" w:rsidP="00192A84">
            <w:pPr>
              <w:rPr>
                <w:rFonts w:ascii="Aptos" w:hAnsi="Aptos"/>
                <w:color w:val="000000" w:themeColor="text1"/>
                <w:sz w:val="22"/>
                <w:szCs w:val="22"/>
              </w:rPr>
            </w:pPr>
          </w:p>
          <w:p w14:paraId="42A86922" w14:textId="6E81CEDB" w:rsidR="0019147B" w:rsidRPr="00345357" w:rsidRDefault="00192A84" w:rsidP="00192A84">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51D60BBA" w14:textId="48BABECC" w:rsidR="00AD138E" w:rsidRPr="00280CDB" w:rsidRDefault="00897458" w:rsidP="00897458">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1B8CB843" w14:textId="4A74A487"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16322E" w:rsidRPr="00280CDB">
              <w:rPr>
                <w:rFonts w:ascii="Aptos" w:hAnsi="Aptos"/>
                <w:color w:val="000000" w:themeColor="text1"/>
                <w:sz w:val="22"/>
                <w:szCs w:val="22"/>
              </w:rPr>
              <w:t>/07/2025</w:t>
            </w:r>
          </w:p>
        </w:tc>
      </w:tr>
      <w:tr w:rsidR="0019147B" w14:paraId="14A3BA1B" w14:textId="77777777" w:rsidTr="6CC49358">
        <w:trPr>
          <w:trHeight w:val="300"/>
        </w:trPr>
        <w:tc>
          <w:tcPr>
            <w:tcW w:w="4585" w:type="dxa"/>
          </w:tcPr>
          <w:p w14:paraId="5F9B1EF8" w14:textId="3BCE569B" w:rsidR="0019147B" w:rsidRPr="6CC49358" w:rsidRDefault="009E75A0" w:rsidP="6CC49358">
            <w:pPr>
              <w:rPr>
                <w:rFonts w:ascii="Aptos" w:hAnsi="Aptos"/>
                <w:color w:val="000000" w:themeColor="text1"/>
                <w:sz w:val="22"/>
                <w:szCs w:val="22"/>
              </w:rPr>
            </w:pPr>
            <w:r>
              <w:rPr>
                <w:rFonts w:ascii="Aptos" w:hAnsi="Aptos"/>
                <w:color w:val="000000" w:themeColor="text1"/>
                <w:sz w:val="22"/>
                <w:szCs w:val="22"/>
              </w:rPr>
              <w:t>Element 529 Loan fee</w:t>
            </w:r>
          </w:p>
        </w:tc>
        <w:tc>
          <w:tcPr>
            <w:tcW w:w="1125" w:type="dxa"/>
          </w:tcPr>
          <w:p w14:paraId="5D0000EF" w14:textId="53C5566F"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6.1</w:t>
            </w:r>
          </w:p>
        </w:tc>
        <w:tc>
          <w:tcPr>
            <w:tcW w:w="5625" w:type="dxa"/>
          </w:tcPr>
          <w:p w14:paraId="6B0BD256" w14:textId="77777777" w:rsidR="00F85E4E" w:rsidRPr="00345357" w:rsidRDefault="00F85E4E" w:rsidP="00F85E4E">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required after a provider’s payment is processed.</w:t>
            </w:r>
          </w:p>
          <w:p w14:paraId="2480B8FC" w14:textId="77777777" w:rsidR="009E75A0" w:rsidRPr="00345357" w:rsidRDefault="009E75A0" w:rsidP="009E75A0">
            <w:pPr>
              <w:rPr>
                <w:rFonts w:ascii="Aptos" w:hAnsi="Aptos"/>
                <w:color w:val="000000" w:themeColor="text1"/>
                <w:sz w:val="22"/>
                <w:szCs w:val="22"/>
              </w:rPr>
            </w:pPr>
          </w:p>
          <w:p w14:paraId="6430BFCB" w14:textId="73544695" w:rsidR="0019147B" w:rsidRPr="00345357" w:rsidRDefault="009E75A0" w:rsidP="009E75A0">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3D3AA8F6" w14:textId="6A6114AE" w:rsidR="0019147B" w:rsidRPr="00280CDB" w:rsidRDefault="00897458" w:rsidP="00897458">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0E70B385" w14:textId="4D217FCB"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9E75A0" w:rsidRPr="00280CDB">
              <w:rPr>
                <w:rFonts w:ascii="Aptos" w:hAnsi="Aptos"/>
                <w:color w:val="000000" w:themeColor="text1"/>
                <w:sz w:val="22"/>
                <w:szCs w:val="22"/>
              </w:rPr>
              <w:t>/07/2025</w:t>
            </w:r>
          </w:p>
        </w:tc>
      </w:tr>
      <w:tr w:rsidR="0019147B" w14:paraId="0F5E1C85" w14:textId="77777777" w:rsidTr="6CC49358">
        <w:trPr>
          <w:trHeight w:val="300"/>
        </w:trPr>
        <w:tc>
          <w:tcPr>
            <w:tcW w:w="4585" w:type="dxa"/>
          </w:tcPr>
          <w:p w14:paraId="78EDFDE6" w14:textId="6AE6B810" w:rsidR="009E75A0" w:rsidRPr="6CC49358" w:rsidRDefault="00DC70CB" w:rsidP="6CC49358">
            <w:pPr>
              <w:rPr>
                <w:rFonts w:ascii="Aptos" w:hAnsi="Aptos"/>
                <w:color w:val="000000" w:themeColor="text1"/>
                <w:sz w:val="22"/>
                <w:szCs w:val="22"/>
              </w:rPr>
            </w:pPr>
            <w:r>
              <w:rPr>
                <w:rFonts w:ascii="Aptos" w:hAnsi="Aptos"/>
                <w:color w:val="000000" w:themeColor="text1"/>
                <w:sz w:val="22"/>
                <w:szCs w:val="22"/>
              </w:rPr>
              <w:t xml:space="preserve">Element </w:t>
            </w:r>
            <w:r w:rsidR="009E75A0">
              <w:rPr>
                <w:rFonts w:ascii="Aptos" w:hAnsi="Aptos"/>
                <w:color w:val="000000" w:themeColor="text1"/>
                <w:sz w:val="22"/>
                <w:szCs w:val="22"/>
              </w:rPr>
              <w:t>384</w:t>
            </w:r>
            <w:r>
              <w:rPr>
                <w:rFonts w:ascii="Aptos" w:hAnsi="Aptos"/>
                <w:color w:val="000000" w:themeColor="text1"/>
                <w:sz w:val="22"/>
                <w:szCs w:val="22"/>
              </w:rPr>
              <w:t xml:space="preserve"> </w:t>
            </w:r>
            <w:r w:rsidR="00303BF4">
              <w:rPr>
                <w:rFonts w:ascii="Aptos" w:hAnsi="Aptos"/>
                <w:color w:val="000000" w:themeColor="text1"/>
                <w:sz w:val="22"/>
                <w:szCs w:val="22"/>
              </w:rPr>
              <w:t>Amount charged</w:t>
            </w:r>
          </w:p>
        </w:tc>
        <w:tc>
          <w:tcPr>
            <w:tcW w:w="1125" w:type="dxa"/>
          </w:tcPr>
          <w:p w14:paraId="5D3247E1" w14:textId="75B3CE05"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7.1</w:t>
            </w:r>
          </w:p>
        </w:tc>
        <w:tc>
          <w:tcPr>
            <w:tcW w:w="5625" w:type="dxa"/>
          </w:tcPr>
          <w:p w14:paraId="1F7748F4" w14:textId="77777777" w:rsidR="00F85E4E" w:rsidRPr="00345357" w:rsidRDefault="00F85E4E" w:rsidP="00F85E4E">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required after a provider’s payment is processed.</w:t>
            </w:r>
          </w:p>
          <w:p w14:paraId="1505BE43" w14:textId="77777777" w:rsidR="009E75A0" w:rsidRPr="00345357" w:rsidRDefault="009E75A0" w:rsidP="009E75A0">
            <w:pPr>
              <w:rPr>
                <w:rFonts w:ascii="Aptos" w:hAnsi="Aptos"/>
                <w:color w:val="000000" w:themeColor="text1"/>
                <w:sz w:val="22"/>
                <w:szCs w:val="22"/>
              </w:rPr>
            </w:pPr>
          </w:p>
          <w:p w14:paraId="6CFC6F28" w14:textId="1860CB3C" w:rsidR="0019147B" w:rsidRPr="00345357" w:rsidRDefault="009E75A0" w:rsidP="009E75A0">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2B414B5E" w14:textId="4F9F8922" w:rsidR="000D1D40" w:rsidRPr="00280CDB" w:rsidRDefault="000D1D40" w:rsidP="000D1D40">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02F5161E" w14:textId="6F23AB71"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9E75A0" w:rsidRPr="00280CDB">
              <w:rPr>
                <w:rFonts w:ascii="Aptos" w:hAnsi="Aptos"/>
                <w:color w:val="000000" w:themeColor="text1"/>
                <w:sz w:val="22"/>
                <w:szCs w:val="22"/>
              </w:rPr>
              <w:t>/07/2025</w:t>
            </w:r>
          </w:p>
        </w:tc>
      </w:tr>
      <w:tr w:rsidR="0019147B" w14:paraId="2AD6854C" w14:textId="77777777" w:rsidTr="6CC49358">
        <w:trPr>
          <w:trHeight w:val="300"/>
        </w:trPr>
        <w:tc>
          <w:tcPr>
            <w:tcW w:w="4585" w:type="dxa"/>
          </w:tcPr>
          <w:p w14:paraId="3305025D" w14:textId="1AD58AE5" w:rsidR="0019147B" w:rsidRPr="6CC49358" w:rsidRDefault="00DC70CB" w:rsidP="6CC49358">
            <w:pPr>
              <w:rPr>
                <w:rFonts w:ascii="Aptos" w:hAnsi="Aptos"/>
                <w:color w:val="000000" w:themeColor="text1"/>
                <w:sz w:val="22"/>
                <w:szCs w:val="22"/>
              </w:rPr>
            </w:pPr>
            <w:r>
              <w:rPr>
                <w:rFonts w:ascii="Aptos" w:hAnsi="Aptos"/>
                <w:color w:val="000000" w:themeColor="text1"/>
                <w:sz w:val="22"/>
                <w:szCs w:val="22"/>
              </w:rPr>
              <w:t xml:space="preserve">Element </w:t>
            </w:r>
            <w:r w:rsidR="009E75A0">
              <w:rPr>
                <w:rFonts w:ascii="Aptos" w:hAnsi="Aptos"/>
                <w:color w:val="000000" w:themeColor="text1"/>
                <w:sz w:val="22"/>
                <w:szCs w:val="22"/>
              </w:rPr>
              <w:t>381</w:t>
            </w:r>
            <w:r w:rsidR="00303BF4">
              <w:rPr>
                <w:rFonts w:ascii="Aptos" w:hAnsi="Aptos"/>
                <w:color w:val="000000" w:themeColor="text1"/>
                <w:sz w:val="22"/>
                <w:szCs w:val="22"/>
              </w:rPr>
              <w:t xml:space="preserve"> </w:t>
            </w:r>
            <w:r w:rsidR="00976BFB">
              <w:rPr>
                <w:rFonts w:ascii="Aptos" w:hAnsi="Aptos"/>
                <w:color w:val="000000" w:themeColor="text1"/>
                <w:sz w:val="22"/>
                <w:szCs w:val="22"/>
              </w:rPr>
              <w:t>Amount paid up front</w:t>
            </w:r>
          </w:p>
        </w:tc>
        <w:tc>
          <w:tcPr>
            <w:tcW w:w="1125" w:type="dxa"/>
          </w:tcPr>
          <w:p w14:paraId="6238790F" w14:textId="562ADFD7" w:rsidR="0019147B" w:rsidRPr="6CC49358" w:rsidRDefault="00FE7264" w:rsidP="6CC49358">
            <w:pPr>
              <w:rPr>
                <w:rFonts w:ascii="Aptos" w:hAnsi="Aptos"/>
                <w:color w:val="000000" w:themeColor="text1"/>
                <w:sz w:val="22"/>
                <w:szCs w:val="22"/>
              </w:rPr>
            </w:pPr>
            <w:r>
              <w:rPr>
                <w:rFonts w:ascii="Aptos" w:hAnsi="Aptos"/>
                <w:color w:val="000000" w:themeColor="text1"/>
                <w:sz w:val="22"/>
                <w:szCs w:val="22"/>
              </w:rPr>
              <w:t>6.1</w:t>
            </w:r>
          </w:p>
        </w:tc>
        <w:tc>
          <w:tcPr>
            <w:tcW w:w="5625" w:type="dxa"/>
          </w:tcPr>
          <w:p w14:paraId="4AADCDD1" w14:textId="77777777" w:rsidR="00F85E4E" w:rsidRPr="00345357" w:rsidRDefault="00F85E4E" w:rsidP="00F85E4E">
            <w:pPr>
              <w:rPr>
                <w:rFonts w:ascii="Aptos" w:hAnsi="Aptos"/>
                <w:color w:val="000000" w:themeColor="text1"/>
                <w:sz w:val="22"/>
                <w:szCs w:val="22"/>
              </w:rPr>
            </w:pPr>
            <w:r w:rsidRPr="00345357">
              <w:rPr>
                <w:rFonts w:ascii="Aptos" w:hAnsi="Aptos"/>
                <w:color w:val="000000" w:themeColor="text1"/>
                <w:sz w:val="22"/>
                <w:szCs w:val="22"/>
              </w:rPr>
              <w:t xml:space="preserve">Additional Information text has been updated for </w:t>
            </w:r>
            <w:r w:rsidRPr="00345357">
              <w:rPr>
                <w:rFonts w:ascii="Aptos" w:hAnsi="Aptos"/>
                <w:i/>
                <w:iCs/>
                <w:color w:val="000000" w:themeColor="text1"/>
                <w:sz w:val="22"/>
                <w:szCs w:val="22"/>
              </w:rPr>
              <w:t>VET only</w:t>
            </w:r>
            <w:r w:rsidRPr="00345357">
              <w:rPr>
                <w:rFonts w:ascii="Aptos" w:hAnsi="Aptos"/>
                <w:color w:val="000000" w:themeColor="text1"/>
                <w:sz w:val="22"/>
                <w:szCs w:val="22"/>
              </w:rPr>
              <w:t>, detailing requirements when a loan increase is required after a provider’s payment is processed.</w:t>
            </w:r>
          </w:p>
          <w:p w14:paraId="2758993B" w14:textId="77777777" w:rsidR="009E75A0" w:rsidRPr="00345357" w:rsidRDefault="009E75A0" w:rsidP="009E75A0">
            <w:pPr>
              <w:rPr>
                <w:rFonts w:ascii="Aptos" w:hAnsi="Aptos"/>
                <w:color w:val="000000" w:themeColor="text1"/>
                <w:sz w:val="22"/>
                <w:szCs w:val="22"/>
              </w:rPr>
            </w:pPr>
          </w:p>
          <w:p w14:paraId="2B891509" w14:textId="0CFB46F4" w:rsidR="0019147B" w:rsidRPr="00345357" w:rsidRDefault="009E75A0" w:rsidP="009E75A0">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44F8B2EA" w14:textId="1D5CCBF9" w:rsidR="0019147B" w:rsidRPr="00280CDB" w:rsidRDefault="00DC70CB" w:rsidP="00DC70CB">
            <w:pPr>
              <w:rPr>
                <w:rFonts w:ascii="Aptos" w:hAnsi="Aptos"/>
                <w:color w:val="000000" w:themeColor="text1"/>
                <w:sz w:val="22"/>
                <w:szCs w:val="22"/>
              </w:rPr>
            </w:pPr>
            <w:r w:rsidRPr="00280CDB">
              <w:rPr>
                <w:rFonts w:ascii="Aptos" w:hAnsi="Aptos"/>
                <w:color w:val="000000" w:themeColor="text1"/>
                <w:sz w:val="22"/>
                <w:szCs w:val="22"/>
              </w:rPr>
              <w:t>VET Unit enrolment</w:t>
            </w:r>
          </w:p>
        </w:tc>
        <w:tc>
          <w:tcPr>
            <w:tcW w:w="1391" w:type="dxa"/>
          </w:tcPr>
          <w:p w14:paraId="13F4A123" w14:textId="0FCE121C" w:rsidR="0019147B" w:rsidRPr="00280CDB" w:rsidRDefault="00C451D2" w:rsidP="6CC49358">
            <w:pPr>
              <w:rPr>
                <w:rFonts w:ascii="Aptos" w:hAnsi="Aptos"/>
                <w:color w:val="000000" w:themeColor="text1"/>
                <w:sz w:val="22"/>
                <w:szCs w:val="22"/>
              </w:rPr>
            </w:pPr>
            <w:r w:rsidRPr="00280CDB">
              <w:rPr>
                <w:rFonts w:ascii="Aptos" w:hAnsi="Aptos"/>
                <w:color w:val="000000" w:themeColor="text1"/>
                <w:sz w:val="22"/>
                <w:szCs w:val="22"/>
              </w:rPr>
              <w:t>8</w:t>
            </w:r>
            <w:r w:rsidR="009E75A0" w:rsidRPr="00280CDB">
              <w:rPr>
                <w:rFonts w:ascii="Aptos" w:hAnsi="Aptos"/>
                <w:color w:val="000000" w:themeColor="text1"/>
                <w:sz w:val="22"/>
                <w:szCs w:val="22"/>
              </w:rPr>
              <w:t>/07/2025</w:t>
            </w:r>
          </w:p>
        </w:tc>
      </w:tr>
      <w:tr w:rsidR="00CF43E7" w14:paraId="5E1D263A" w14:textId="77777777" w:rsidTr="6CC49358">
        <w:trPr>
          <w:trHeight w:val="300"/>
        </w:trPr>
        <w:tc>
          <w:tcPr>
            <w:tcW w:w="4585" w:type="dxa"/>
          </w:tcPr>
          <w:p w14:paraId="77AEE0A1" w14:textId="7BEE0FF9" w:rsidR="00CF43E7" w:rsidRDefault="00417E5E" w:rsidP="6CC49358">
            <w:pPr>
              <w:rPr>
                <w:rFonts w:ascii="Aptos" w:hAnsi="Aptos"/>
                <w:color w:val="000000" w:themeColor="text1"/>
                <w:sz w:val="22"/>
                <w:szCs w:val="22"/>
              </w:rPr>
            </w:pPr>
            <w:r w:rsidRPr="00417E5E">
              <w:rPr>
                <w:rFonts w:ascii="Aptos" w:hAnsi="Aptos"/>
                <w:color w:val="000000" w:themeColor="text1"/>
                <w:sz w:val="22"/>
                <w:szCs w:val="22"/>
              </w:rPr>
              <w:t>VSL Eligible Student definition update</w:t>
            </w:r>
          </w:p>
        </w:tc>
        <w:tc>
          <w:tcPr>
            <w:tcW w:w="1125" w:type="dxa"/>
          </w:tcPr>
          <w:p w14:paraId="4CBC6FBB" w14:textId="77777777" w:rsidR="00291590" w:rsidRDefault="000B14F6" w:rsidP="6CC49358">
            <w:pPr>
              <w:rPr>
                <w:rFonts w:ascii="Aptos" w:hAnsi="Aptos"/>
                <w:color w:val="000000" w:themeColor="text1"/>
                <w:sz w:val="22"/>
                <w:szCs w:val="22"/>
              </w:rPr>
            </w:pPr>
            <w:r>
              <w:rPr>
                <w:rFonts w:ascii="Aptos" w:hAnsi="Aptos"/>
                <w:color w:val="000000" w:themeColor="text1"/>
                <w:sz w:val="22"/>
                <w:szCs w:val="22"/>
              </w:rPr>
              <w:t xml:space="preserve">1.1 </w:t>
            </w:r>
          </w:p>
          <w:p w14:paraId="0AEC69EA" w14:textId="6DB826FB" w:rsidR="00CF43E7" w:rsidRDefault="000B14F6" w:rsidP="6CC49358">
            <w:pPr>
              <w:rPr>
                <w:rFonts w:ascii="Aptos" w:hAnsi="Aptos"/>
                <w:color w:val="000000" w:themeColor="text1"/>
                <w:sz w:val="22"/>
                <w:szCs w:val="22"/>
              </w:rPr>
            </w:pPr>
            <w:r>
              <w:rPr>
                <w:rFonts w:ascii="Aptos" w:hAnsi="Aptos"/>
                <w:color w:val="000000" w:themeColor="text1"/>
                <w:sz w:val="22"/>
                <w:szCs w:val="22"/>
              </w:rPr>
              <w:t>(listed packets)</w:t>
            </w:r>
          </w:p>
        </w:tc>
        <w:tc>
          <w:tcPr>
            <w:tcW w:w="5625" w:type="dxa"/>
          </w:tcPr>
          <w:p w14:paraId="22113234" w14:textId="75064FC1" w:rsidR="00BD20EF" w:rsidRDefault="005D3A9F" w:rsidP="009465D8">
            <w:pPr>
              <w:rPr>
                <w:rFonts w:ascii="Aptos" w:hAnsi="Aptos"/>
                <w:color w:val="000000" w:themeColor="text1"/>
                <w:sz w:val="22"/>
                <w:szCs w:val="22"/>
              </w:rPr>
            </w:pPr>
            <w:r>
              <w:rPr>
                <w:rFonts w:ascii="Aptos" w:hAnsi="Aptos"/>
                <w:color w:val="000000" w:themeColor="text1"/>
                <w:sz w:val="22"/>
                <w:szCs w:val="22"/>
              </w:rPr>
              <w:t xml:space="preserve">Scope </w:t>
            </w:r>
            <w:r w:rsidR="00420F3E">
              <w:rPr>
                <w:rFonts w:ascii="Aptos" w:hAnsi="Aptos"/>
                <w:color w:val="000000" w:themeColor="text1"/>
                <w:sz w:val="22"/>
                <w:szCs w:val="22"/>
              </w:rPr>
              <w:t xml:space="preserve">text has been updated for </w:t>
            </w:r>
            <w:r w:rsidR="00420F3E" w:rsidRPr="00420F3E">
              <w:rPr>
                <w:rFonts w:ascii="Aptos" w:hAnsi="Aptos"/>
                <w:i/>
                <w:iCs/>
                <w:color w:val="000000" w:themeColor="text1"/>
                <w:sz w:val="22"/>
                <w:szCs w:val="22"/>
              </w:rPr>
              <w:t>VET only</w:t>
            </w:r>
            <w:r w:rsidR="006F4E16">
              <w:rPr>
                <w:rFonts w:ascii="Aptos" w:hAnsi="Aptos"/>
                <w:i/>
                <w:iCs/>
                <w:color w:val="000000" w:themeColor="text1"/>
                <w:sz w:val="22"/>
                <w:szCs w:val="22"/>
              </w:rPr>
              <w:t xml:space="preserve"> </w:t>
            </w:r>
            <w:r w:rsidR="006F4E16" w:rsidRPr="006F4E16">
              <w:rPr>
                <w:rFonts w:ascii="Aptos" w:hAnsi="Aptos"/>
                <w:color w:val="000000" w:themeColor="text1"/>
                <w:sz w:val="22"/>
                <w:szCs w:val="22"/>
              </w:rPr>
              <w:t>for relevant pack</w:t>
            </w:r>
            <w:r w:rsidR="0095505E">
              <w:rPr>
                <w:rFonts w:ascii="Aptos" w:hAnsi="Aptos"/>
                <w:color w:val="000000" w:themeColor="text1"/>
                <w:sz w:val="22"/>
                <w:szCs w:val="22"/>
              </w:rPr>
              <w:t>ets</w:t>
            </w:r>
            <w:r w:rsidRPr="006F4E16">
              <w:rPr>
                <w:rFonts w:ascii="Aptos" w:hAnsi="Aptos"/>
                <w:color w:val="000000" w:themeColor="text1"/>
                <w:sz w:val="22"/>
                <w:szCs w:val="22"/>
              </w:rPr>
              <w:t xml:space="preserve"> </w:t>
            </w:r>
            <w:r w:rsidR="006F4E16">
              <w:rPr>
                <w:rFonts w:ascii="Aptos" w:hAnsi="Aptos"/>
                <w:color w:val="000000" w:themeColor="text1"/>
                <w:sz w:val="22"/>
                <w:szCs w:val="22"/>
              </w:rPr>
              <w:t xml:space="preserve">to </w:t>
            </w:r>
            <w:r w:rsidR="00417E5E">
              <w:rPr>
                <w:rFonts w:ascii="Aptos" w:hAnsi="Aptos"/>
                <w:color w:val="000000" w:themeColor="text1"/>
                <w:sz w:val="22"/>
                <w:szCs w:val="22"/>
              </w:rPr>
              <w:t>clarify</w:t>
            </w:r>
            <w:r w:rsidR="00BD20EF">
              <w:rPr>
                <w:rFonts w:ascii="Aptos" w:hAnsi="Aptos"/>
                <w:color w:val="000000" w:themeColor="text1"/>
                <w:sz w:val="22"/>
                <w:szCs w:val="22"/>
              </w:rPr>
              <w:t xml:space="preserve"> </w:t>
            </w:r>
            <w:r w:rsidR="00417E5E">
              <w:rPr>
                <w:rFonts w:ascii="Aptos" w:hAnsi="Aptos"/>
                <w:color w:val="000000" w:themeColor="text1"/>
                <w:sz w:val="22"/>
                <w:szCs w:val="22"/>
              </w:rPr>
              <w:t xml:space="preserve">the </w:t>
            </w:r>
            <w:r w:rsidR="00417E5E" w:rsidRPr="009465D8">
              <w:rPr>
                <w:rFonts w:ascii="Aptos" w:hAnsi="Aptos"/>
                <w:color w:val="000000" w:themeColor="text1"/>
                <w:sz w:val="22"/>
                <w:szCs w:val="22"/>
              </w:rPr>
              <w:t>VSL definition of ‘eligible student’</w:t>
            </w:r>
            <w:r w:rsidR="00BD20EF">
              <w:rPr>
                <w:rFonts w:ascii="Aptos" w:hAnsi="Aptos"/>
                <w:color w:val="000000" w:themeColor="text1"/>
                <w:sz w:val="22"/>
                <w:szCs w:val="22"/>
              </w:rPr>
              <w:t>:</w:t>
            </w:r>
          </w:p>
          <w:p w14:paraId="0E225893" w14:textId="77777777" w:rsidR="00417E5E" w:rsidRDefault="00417E5E" w:rsidP="009465D8">
            <w:pPr>
              <w:rPr>
                <w:rFonts w:ascii="Aptos" w:hAnsi="Aptos"/>
                <w:color w:val="000000" w:themeColor="text1"/>
                <w:sz w:val="22"/>
                <w:szCs w:val="22"/>
              </w:rPr>
            </w:pPr>
          </w:p>
          <w:p w14:paraId="3301E7C8" w14:textId="77777777" w:rsidR="00AE18F9" w:rsidRDefault="009465D8" w:rsidP="009465D8">
            <w:pPr>
              <w:rPr>
                <w:rFonts w:ascii="Aptos" w:hAnsi="Aptos"/>
                <w:color w:val="000000" w:themeColor="text1"/>
                <w:sz w:val="22"/>
                <w:szCs w:val="22"/>
              </w:rPr>
            </w:pPr>
            <w:r w:rsidRPr="009465D8">
              <w:rPr>
                <w:rFonts w:ascii="Aptos" w:hAnsi="Aptos"/>
                <w:color w:val="000000" w:themeColor="text1"/>
                <w:sz w:val="22"/>
                <w:szCs w:val="22"/>
              </w:rPr>
              <w:t>VSL providers are now able to continue to report either all Students, Courses and Units who are admitted into an approved course and would be eligible to apply for a VET Student Loan,</w:t>
            </w:r>
          </w:p>
          <w:p w14:paraId="2184A714" w14:textId="77777777" w:rsidR="00AE18F9" w:rsidRDefault="00AE18F9" w:rsidP="009465D8">
            <w:pPr>
              <w:rPr>
                <w:rFonts w:ascii="Aptos" w:hAnsi="Aptos"/>
                <w:color w:val="000000" w:themeColor="text1"/>
                <w:sz w:val="22"/>
                <w:szCs w:val="22"/>
              </w:rPr>
            </w:pPr>
          </w:p>
          <w:p w14:paraId="4AB975DE" w14:textId="7FE557DE" w:rsidR="009465D8" w:rsidRPr="009465D8" w:rsidRDefault="00AE18F9" w:rsidP="009465D8">
            <w:pPr>
              <w:rPr>
                <w:rFonts w:ascii="Aptos" w:hAnsi="Aptos"/>
                <w:color w:val="000000" w:themeColor="text1"/>
                <w:sz w:val="22"/>
                <w:szCs w:val="22"/>
              </w:rPr>
            </w:pPr>
            <w:r>
              <w:rPr>
                <w:rFonts w:ascii="Aptos" w:hAnsi="Aptos"/>
                <w:color w:val="000000" w:themeColor="text1"/>
                <w:sz w:val="22"/>
                <w:szCs w:val="22"/>
              </w:rPr>
              <w:t>o</w:t>
            </w:r>
            <w:r w:rsidR="009465D8" w:rsidRPr="009465D8">
              <w:rPr>
                <w:rFonts w:ascii="Aptos" w:hAnsi="Aptos"/>
                <w:color w:val="000000" w:themeColor="text1"/>
                <w:sz w:val="22"/>
                <w:szCs w:val="22"/>
              </w:rPr>
              <w:t>r</w:t>
            </w:r>
          </w:p>
          <w:p w14:paraId="20CEB043" w14:textId="77777777" w:rsidR="00AE18F9" w:rsidRDefault="00AE18F9" w:rsidP="009465D8">
            <w:pPr>
              <w:rPr>
                <w:rFonts w:ascii="Aptos" w:hAnsi="Aptos"/>
                <w:color w:val="000000" w:themeColor="text1"/>
                <w:sz w:val="22"/>
                <w:szCs w:val="22"/>
              </w:rPr>
            </w:pPr>
          </w:p>
          <w:p w14:paraId="3388331B" w14:textId="77777777" w:rsidR="00CF43E7" w:rsidRDefault="009465D8" w:rsidP="009465D8">
            <w:pPr>
              <w:rPr>
                <w:rFonts w:ascii="Aptos" w:hAnsi="Aptos"/>
                <w:color w:val="000000" w:themeColor="text1"/>
                <w:sz w:val="22"/>
                <w:szCs w:val="22"/>
              </w:rPr>
            </w:pPr>
            <w:r w:rsidRPr="009465D8">
              <w:rPr>
                <w:rFonts w:ascii="Aptos" w:hAnsi="Aptos"/>
                <w:color w:val="000000" w:themeColor="text1"/>
                <w:sz w:val="22"/>
                <w:szCs w:val="22"/>
              </w:rPr>
              <w:t>Only Students, Courses and Units who have been admitted to an approved course and who are approved for a VET Student Loan (</w:t>
            </w:r>
            <w:r w:rsidR="004252F7">
              <w:rPr>
                <w:rFonts w:ascii="Aptos" w:hAnsi="Aptos"/>
                <w:color w:val="000000" w:themeColor="text1"/>
                <w:sz w:val="22"/>
                <w:szCs w:val="22"/>
              </w:rPr>
              <w:t>that is:</w:t>
            </w:r>
            <w:r w:rsidRPr="009465D8">
              <w:rPr>
                <w:rFonts w:ascii="Aptos" w:hAnsi="Aptos"/>
                <w:color w:val="000000" w:themeColor="text1"/>
                <w:sz w:val="22"/>
                <w:szCs w:val="22"/>
              </w:rPr>
              <w:t xml:space="preserve"> have an approved </w:t>
            </w:r>
            <w:proofErr w:type="spellStart"/>
            <w:r w:rsidRPr="009465D8">
              <w:rPr>
                <w:rFonts w:ascii="Aptos" w:hAnsi="Aptos"/>
                <w:color w:val="000000" w:themeColor="text1"/>
                <w:sz w:val="22"/>
                <w:szCs w:val="22"/>
              </w:rPr>
              <w:t>eCAF</w:t>
            </w:r>
            <w:proofErr w:type="spellEnd"/>
            <w:r w:rsidRPr="009465D8">
              <w:rPr>
                <w:rFonts w:ascii="Aptos" w:hAnsi="Aptos"/>
                <w:color w:val="000000" w:themeColor="text1"/>
                <w:sz w:val="22"/>
                <w:szCs w:val="22"/>
              </w:rPr>
              <w:t>).</w:t>
            </w:r>
          </w:p>
          <w:p w14:paraId="7EA51E99" w14:textId="77777777" w:rsidR="00FC7D0C" w:rsidRDefault="00FC7D0C" w:rsidP="009465D8">
            <w:pPr>
              <w:rPr>
                <w:rFonts w:ascii="Aptos" w:hAnsi="Aptos"/>
                <w:color w:val="000000" w:themeColor="text1"/>
                <w:sz w:val="22"/>
                <w:szCs w:val="22"/>
              </w:rPr>
            </w:pPr>
          </w:p>
          <w:p w14:paraId="2AA7FF5D" w14:textId="1F93E253" w:rsidR="00FC7D0C" w:rsidRPr="00345357" w:rsidRDefault="00FC7D0C" w:rsidP="009465D8">
            <w:pPr>
              <w:rPr>
                <w:rFonts w:ascii="Aptos" w:hAnsi="Aptos"/>
                <w:color w:val="000000" w:themeColor="text1"/>
                <w:sz w:val="22"/>
                <w:szCs w:val="22"/>
              </w:rPr>
            </w:pPr>
            <w:r w:rsidRPr="00345357">
              <w:rPr>
                <w:rFonts w:ascii="Aptos" w:hAnsi="Aptos"/>
                <w:color w:val="000000" w:themeColor="text1"/>
                <w:sz w:val="22"/>
                <w:szCs w:val="22"/>
              </w:rPr>
              <w:t>No system change required.</w:t>
            </w:r>
          </w:p>
        </w:tc>
        <w:tc>
          <w:tcPr>
            <w:tcW w:w="1985" w:type="dxa"/>
          </w:tcPr>
          <w:p w14:paraId="37BA559F" w14:textId="2AA2F810" w:rsidR="00CF43E7" w:rsidRDefault="00BD20EF" w:rsidP="00DC70CB">
            <w:pPr>
              <w:rPr>
                <w:rFonts w:ascii="Aptos" w:hAnsi="Aptos"/>
                <w:color w:val="000000" w:themeColor="text1"/>
                <w:sz w:val="22"/>
                <w:szCs w:val="22"/>
              </w:rPr>
            </w:pPr>
            <w:r>
              <w:rPr>
                <w:rFonts w:ascii="Aptos" w:hAnsi="Aptos"/>
                <w:color w:val="000000" w:themeColor="text1"/>
                <w:sz w:val="22"/>
                <w:szCs w:val="22"/>
              </w:rPr>
              <w:t xml:space="preserve">VET Student </w:t>
            </w:r>
          </w:p>
          <w:p w14:paraId="381B36C9" w14:textId="77777777" w:rsidR="00BD20EF" w:rsidRDefault="00BD20EF" w:rsidP="00DC70CB">
            <w:pPr>
              <w:rPr>
                <w:rFonts w:ascii="Aptos" w:hAnsi="Aptos"/>
                <w:color w:val="000000" w:themeColor="text1"/>
                <w:sz w:val="22"/>
                <w:szCs w:val="22"/>
              </w:rPr>
            </w:pPr>
            <w:r>
              <w:rPr>
                <w:rFonts w:ascii="Aptos" w:hAnsi="Aptos"/>
                <w:color w:val="000000" w:themeColor="text1"/>
                <w:sz w:val="22"/>
                <w:szCs w:val="22"/>
              </w:rPr>
              <w:t>VET Course admission</w:t>
            </w:r>
          </w:p>
          <w:p w14:paraId="09FC65F6" w14:textId="0D9FCDF9" w:rsidR="00BD20EF" w:rsidRPr="00280CDB" w:rsidRDefault="00BD20EF" w:rsidP="00DC70CB">
            <w:pPr>
              <w:rPr>
                <w:rFonts w:ascii="Aptos" w:hAnsi="Aptos"/>
                <w:color w:val="000000" w:themeColor="text1"/>
                <w:sz w:val="22"/>
                <w:szCs w:val="22"/>
              </w:rPr>
            </w:pPr>
            <w:r>
              <w:rPr>
                <w:rFonts w:ascii="Aptos" w:hAnsi="Aptos"/>
                <w:color w:val="000000" w:themeColor="text1"/>
                <w:sz w:val="22"/>
                <w:szCs w:val="22"/>
              </w:rPr>
              <w:t>VET Unit enrolment</w:t>
            </w:r>
          </w:p>
        </w:tc>
        <w:tc>
          <w:tcPr>
            <w:tcW w:w="1391" w:type="dxa"/>
          </w:tcPr>
          <w:p w14:paraId="32E0334F" w14:textId="6361BB76" w:rsidR="00CF43E7" w:rsidRPr="00280CDB" w:rsidRDefault="00291590" w:rsidP="6CC49358">
            <w:pPr>
              <w:rPr>
                <w:rFonts w:ascii="Aptos" w:hAnsi="Aptos"/>
                <w:color w:val="000000" w:themeColor="text1"/>
                <w:sz w:val="22"/>
                <w:szCs w:val="22"/>
              </w:rPr>
            </w:pPr>
            <w:r>
              <w:rPr>
                <w:rFonts w:ascii="Aptos" w:hAnsi="Aptos"/>
                <w:color w:val="000000" w:themeColor="text1"/>
                <w:sz w:val="22"/>
                <w:szCs w:val="22"/>
              </w:rPr>
              <w:t>9/10/2025</w:t>
            </w:r>
          </w:p>
        </w:tc>
      </w:tr>
    </w:tbl>
    <w:p w14:paraId="17C7F684" w14:textId="40AB75CA" w:rsidR="00484037" w:rsidRDefault="00484037" w:rsidP="00FA7605"/>
    <w:sectPr w:rsidR="00484037" w:rsidSect="00A00F2F">
      <w:headerReference w:type="even" r:id="rId15"/>
      <w:headerReference w:type="default" r:id="rId16"/>
      <w:footerReference w:type="default" r:id="rId17"/>
      <w:headerReference w:type="first" r:id="rId18"/>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C8833" w14:textId="77777777" w:rsidR="00063414" w:rsidRDefault="00063414">
      <w:r>
        <w:separator/>
      </w:r>
    </w:p>
  </w:endnote>
  <w:endnote w:type="continuationSeparator" w:id="0">
    <w:p w14:paraId="62EC5BC9" w14:textId="77777777" w:rsidR="00063414" w:rsidRDefault="00063414">
      <w:r>
        <w:continuationSeparator/>
      </w:r>
    </w:p>
  </w:endnote>
  <w:endnote w:type="continuationNotice" w:id="1">
    <w:p w14:paraId="6AF4ADBD" w14:textId="77777777" w:rsidR="00063414" w:rsidRDefault="00063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A7F1" w14:textId="34EC0C39" w:rsidR="00A00F2F" w:rsidRPr="00CD2DD2" w:rsidRDefault="00A00F2F" w:rsidP="00CD2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DA16B" w14:textId="77777777" w:rsidR="00063414" w:rsidRDefault="00063414">
      <w:r>
        <w:separator/>
      </w:r>
    </w:p>
  </w:footnote>
  <w:footnote w:type="continuationSeparator" w:id="0">
    <w:p w14:paraId="34C0330C" w14:textId="77777777" w:rsidR="00063414" w:rsidRDefault="00063414">
      <w:r>
        <w:continuationSeparator/>
      </w:r>
    </w:p>
  </w:footnote>
  <w:footnote w:type="continuationNotice" w:id="1">
    <w:p w14:paraId="77F901F3" w14:textId="77777777" w:rsidR="00063414" w:rsidRDefault="00063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3E64" w14:textId="77777777" w:rsidR="004D73E5" w:rsidRDefault="004D7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6904" w14:textId="77777777" w:rsidR="004D73E5" w:rsidRPr="006820BD" w:rsidRDefault="004D73E5" w:rsidP="00A00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78A3" w14:textId="77777777" w:rsidR="004D73E5" w:rsidRDefault="004D73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85AE" w14:textId="77777777" w:rsidR="00A00F2F" w:rsidRDefault="00A00F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B988" w14:textId="77777777" w:rsidR="00A00F2F" w:rsidRPr="0073022A" w:rsidRDefault="00A00F2F">
    <w:pPr>
      <w:pStyle w:val="Header"/>
      <w:rPr>
        <w:rFonts w:ascii="Aptos Display" w:hAnsi="Aptos Displ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BBB7" w14:textId="77777777" w:rsidR="00A00F2F" w:rsidRDefault="00A00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2983933"/>
    <w:multiLevelType w:val="multilevel"/>
    <w:tmpl w:val="21C62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56B14"/>
    <w:multiLevelType w:val="hybridMultilevel"/>
    <w:tmpl w:val="5A8ABEB4"/>
    <w:lvl w:ilvl="0" w:tplc="8B10864E">
      <w:start w:val="1"/>
      <w:numFmt w:val="decimal"/>
      <w:pStyle w:val="MBPoint"/>
      <w:lvlText w:val="%1."/>
      <w:lvlJc w:val="left"/>
      <w:pPr>
        <w:ind w:left="417" w:hanging="360"/>
      </w:pPr>
    </w:lvl>
    <w:lvl w:ilvl="1" w:tplc="FDBCB200">
      <w:start w:val="1"/>
      <w:numFmt w:val="lowerLetter"/>
      <w:lvlText w:val="%2."/>
      <w:lvlJc w:val="left"/>
      <w:pPr>
        <w:ind w:left="1137" w:hanging="360"/>
      </w:pPr>
    </w:lvl>
    <w:lvl w:ilvl="2" w:tplc="33B6320E">
      <w:start w:val="1"/>
      <w:numFmt w:val="lowerRoman"/>
      <w:lvlText w:val="%3."/>
      <w:lvlJc w:val="right"/>
      <w:pPr>
        <w:ind w:left="1857" w:hanging="180"/>
      </w:pPr>
    </w:lvl>
    <w:lvl w:ilvl="3" w:tplc="9C448E10">
      <w:start w:val="1"/>
      <w:numFmt w:val="decimal"/>
      <w:lvlText w:val="%4."/>
      <w:lvlJc w:val="left"/>
      <w:pPr>
        <w:ind w:left="2577" w:hanging="360"/>
      </w:pPr>
    </w:lvl>
    <w:lvl w:ilvl="4" w:tplc="9B1871B8">
      <w:start w:val="1"/>
      <w:numFmt w:val="lowerLetter"/>
      <w:lvlText w:val="%5."/>
      <w:lvlJc w:val="left"/>
      <w:pPr>
        <w:ind w:left="3297" w:hanging="360"/>
      </w:pPr>
    </w:lvl>
    <w:lvl w:ilvl="5" w:tplc="07DA9E44">
      <w:start w:val="1"/>
      <w:numFmt w:val="lowerRoman"/>
      <w:lvlText w:val="%6."/>
      <w:lvlJc w:val="right"/>
      <w:pPr>
        <w:ind w:left="4017" w:hanging="180"/>
      </w:pPr>
    </w:lvl>
    <w:lvl w:ilvl="6" w:tplc="461046D4">
      <w:start w:val="1"/>
      <w:numFmt w:val="decimal"/>
      <w:lvlText w:val="%7."/>
      <w:lvlJc w:val="left"/>
      <w:pPr>
        <w:ind w:left="4737" w:hanging="360"/>
      </w:pPr>
    </w:lvl>
    <w:lvl w:ilvl="7" w:tplc="94C84C84">
      <w:start w:val="1"/>
      <w:numFmt w:val="lowerLetter"/>
      <w:lvlText w:val="%8."/>
      <w:lvlJc w:val="left"/>
      <w:pPr>
        <w:ind w:left="5457" w:hanging="360"/>
      </w:pPr>
    </w:lvl>
    <w:lvl w:ilvl="8" w:tplc="FA646CCC">
      <w:start w:val="1"/>
      <w:numFmt w:val="lowerRoman"/>
      <w:lvlText w:val="%9."/>
      <w:lvlJc w:val="right"/>
      <w:pPr>
        <w:ind w:left="6177" w:hanging="180"/>
      </w:pPr>
    </w:lvl>
  </w:abstractNum>
  <w:abstractNum w:abstractNumId="3" w15:restartNumberingAfterBreak="0">
    <w:nsid w:val="14B21DCB"/>
    <w:multiLevelType w:val="hybridMultilevel"/>
    <w:tmpl w:val="EF04345E"/>
    <w:lvl w:ilvl="0" w:tplc="CD0285BC">
      <w:start w:val="1"/>
      <w:numFmt w:val="decimal"/>
      <w:pStyle w:val="NumberListNoticeSummary"/>
      <w:lvlText w:val="%1."/>
      <w:lvlJc w:val="left"/>
      <w:pPr>
        <w:tabs>
          <w:tab w:val="num" w:pos="360"/>
        </w:tabs>
        <w:ind w:left="360" w:hanging="360"/>
      </w:pPr>
      <w:rPr>
        <w:rFonts w:cs="Times New Roman" w:hint="default"/>
      </w:rPr>
    </w:lvl>
    <w:lvl w:ilvl="1" w:tplc="F4006F6C">
      <w:start w:val="1"/>
      <w:numFmt w:val="lowerLetter"/>
      <w:lvlText w:val="%2."/>
      <w:lvlJc w:val="left"/>
      <w:pPr>
        <w:tabs>
          <w:tab w:val="num" w:pos="1080"/>
        </w:tabs>
        <w:ind w:left="1080" w:hanging="360"/>
      </w:pPr>
      <w:rPr>
        <w:rFonts w:cs="Times New Roman" w:hint="default"/>
      </w:rPr>
    </w:lvl>
    <w:lvl w:ilvl="2" w:tplc="E82A300E" w:tentative="1">
      <w:start w:val="1"/>
      <w:numFmt w:val="lowerRoman"/>
      <w:lvlText w:val="%3."/>
      <w:lvlJc w:val="right"/>
      <w:pPr>
        <w:tabs>
          <w:tab w:val="num" w:pos="1800"/>
        </w:tabs>
        <w:ind w:left="1800" w:hanging="180"/>
      </w:pPr>
      <w:rPr>
        <w:rFonts w:cs="Times New Roman"/>
      </w:rPr>
    </w:lvl>
    <w:lvl w:ilvl="3" w:tplc="0C9E68BC" w:tentative="1">
      <w:start w:val="1"/>
      <w:numFmt w:val="decimal"/>
      <w:lvlText w:val="%4."/>
      <w:lvlJc w:val="left"/>
      <w:pPr>
        <w:tabs>
          <w:tab w:val="num" w:pos="2520"/>
        </w:tabs>
        <w:ind w:left="2520" w:hanging="360"/>
      </w:pPr>
      <w:rPr>
        <w:rFonts w:cs="Times New Roman"/>
      </w:rPr>
    </w:lvl>
    <w:lvl w:ilvl="4" w:tplc="91A03290" w:tentative="1">
      <w:start w:val="1"/>
      <w:numFmt w:val="lowerLetter"/>
      <w:lvlText w:val="%5."/>
      <w:lvlJc w:val="left"/>
      <w:pPr>
        <w:tabs>
          <w:tab w:val="num" w:pos="3240"/>
        </w:tabs>
        <w:ind w:left="3240" w:hanging="360"/>
      </w:pPr>
      <w:rPr>
        <w:rFonts w:cs="Times New Roman"/>
      </w:rPr>
    </w:lvl>
    <w:lvl w:ilvl="5" w:tplc="36EEA0AC" w:tentative="1">
      <w:start w:val="1"/>
      <w:numFmt w:val="lowerRoman"/>
      <w:lvlText w:val="%6."/>
      <w:lvlJc w:val="right"/>
      <w:pPr>
        <w:tabs>
          <w:tab w:val="num" w:pos="3960"/>
        </w:tabs>
        <w:ind w:left="3960" w:hanging="180"/>
      </w:pPr>
      <w:rPr>
        <w:rFonts w:cs="Times New Roman"/>
      </w:rPr>
    </w:lvl>
    <w:lvl w:ilvl="6" w:tplc="7A4899F2" w:tentative="1">
      <w:start w:val="1"/>
      <w:numFmt w:val="decimal"/>
      <w:lvlText w:val="%7."/>
      <w:lvlJc w:val="left"/>
      <w:pPr>
        <w:tabs>
          <w:tab w:val="num" w:pos="4680"/>
        </w:tabs>
        <w:ind w:left="4680" w:hanging="360"/>
      </w:pPr>
      <w:rPr>
        <w:rFonts w:cs="Times New Roman"/>
      </w:rPr>
    </w:lvl>
    <w:lvl w:ilvl="7" w:tplc="79845B50" w:tentative="1">
      <w:start w:val="1"/>
      <w:numFmt w:val="lowerLetter"/>
      <w:lvlText w:val="%8."/>
      <w:lvlJc w:val="left"/>
      <w:pPr>
        <w:tabs>
          <w:tab w:val="num" w:pos="5400"/>
        </w:tabs>
        <w:ind w:left="5400" w:hanging="360"/>
      </w:pPr>
      <w:rPr>
        <w:rFonts w:cs="Times New Roman"/>
      </w:rPr>
    </w:lvl>
    <w:lvl w:ilvl="8" w:tplc="68784400" w:tentative="1">
      <w:start w:val="1"/>
      <w:numFmt w:val="lowerRoman"/>
      <w:lvlText w:val="%9."/>
      <w:lvlJc w:val="right"/>
      <w:pPr>
        <w:tabs>
          <w:tab w:val="num" w:pos="6120"/>
        </w:tabs>
        <w:ind w:left="6120" w:hanging="180"/>
      </w:pPr>
      <w:rPr>
        <w:rFonts w:cs="Times New Roman"/>
      </w:rPr>
    </w:lvl>
  </w:abstractNum>
  <w:abstractNum w:abstractNumId="4" w15:restartNumberingAfterBreak="0">
    <w:nsid w:val="310C44F4"/>
    <w:multiLevelType w:val="hybridMultilevel"/>
    <w:tmpl w:val="0C09001D"/>
    <w:styleLink w:val="NumberList-Notice"/>
    <w:lvl w:ilvl="0" w:tplc="CD721E24">
      <w:start w:val="1"/>
      <w:numFmt w:val="decimal"/>
      <w:lvlText w:val="%1)"/>
      <w:lvlJc w:val="left"/>
      <w:pPr>
        <w:tabs>
          <w:tab w:val="num" w:pos="360"/>
        </w:tabs>
        <w:ind w:left="360" w:hanging="360"/>
      </w:pPr>
      <w:rPr>
        <w:rFonts w:ascii="Arial" w:hAnsi="Arial" w:cs="Times New Roman"/>
        <w:sz w:val="24"/>
      </w:rPr>
    </w:lvl>
    <w:lvl w:ilvl="1" w:tplc="8CDC5EEE">
      <w:start w:val="1"/>
      <w:numFmt w:val="lowerLetter"/>
      <w:lvlText w:val="%2)"/>
      <w:lvlJc w:val="left"/>
      <w:pPr>
        <w:tabs>
          <w:tab w:val="num" w:pos="720"/>
        </w:tabs>
        <w:ind w:left="720" w:hanging="360"/>
      </w:pPr>
      <w:rPr>
        <w:rFonts w:cs="Times New Roman"/>
      </w:rPr>
    </w:lvl>
    <w:lvl w:ilvl="2" w:tplc="46FCC184">
      <w:start w:val="1"/>
      <w:numFmt w:val="lowerRoman"/>
      <w:lvlText w:val="%3)"/>
      <w:lvlJc w:val="left"/>
      <w:pPr>
        <w:tabs>
          <w:tab w:val="num" w:pos="1080"/>
        </w:tabs>
        <w:ind w:left="1080" w:hanging="360"/>
      </w:pPr>
      <w:rPr>
        <w:rFonts w:cs="Times New Roman"/>
      </w:rPr>
    </w:lvl>
    <w:lvl w:ilvl="3" w:tplc="7D8AA552">
      <w:start w:val="1"/>
      <w:numFmt w:val="decimal"/>
      <w:lvlText w:val="(%4)"/>
      <w:lvlJc w:val="left"/>
      <w:pPr>
        <w:tabs>
          <w:tab w:val="num" w:pos="1440"/>
        </w:tabs>
        <w:ind w:left="1440" w:hanging="360"/>
      </w:pPr>
      <w:rPr>
        <w:rFonts w:cs="Times New Roman"/>
      </w:rPr>
    </w:lvl>
    <w:lvl w:ilvl="4" w:tplc="A93868D0">
      <w:start w:val="1"/>
      <w:numFmt w:val="lowerLetter"/>
      <w:lvlText w:val="(%5)"/>
      <w:lvlJc w:val="left"/>
      <w:pPr>
        <w:tabs>
          <w:tab w:val="num" w:pos="1800"/>
        </w:tabs>
        <w:ind w:left="1800" w:hanging="360"/>
      </w:pPr>
      <w:rPr>
        <w:rFonts w:cs="Times New Roman"/>
      </w:rPr>
    </w:lvl>
    <w:lvl w:ilvl="5" w:tplc="551C7086">
      <w:start w:val="1"/>
      <w:numFmt w:val="lowerRoman"/>
      <w:lvlText w:val="(%6)"/>
      <w:lvlJc w:val="left"/>
      <w:pPr>
        <w:tabs>
          <w:tab w:val="num" w:pos="2160"/>
        </w:tabs>
        <w:ind w:left="2160" w:hanging="360"/>
      </w:pPr>
      <w:rPr>
        <w:rFonts w:cs="Times New Roman"/>
      </w:rPr>
    </w:lvl>
    <w:lvl w:ilvl="6" w:tplc="4530AB70">
      <w:start w:val="1"/>
      <w:numFmt w:val="decimal"/>
      <w:lvlText w:val="%7."/>
      <w:lvlJc w:val="left"/>
      <w:pPr>
        <w:tabs>
          <w:tab w:val="num" w:pos="2520"/>
        </w:tabs>
        <w:ind w:left="2520" w:hanging="360"/>
      </w:pPr>
      <w:rPr>
        <w:rFonts w:cs="Times New Roman"/>
      </w:rPr>
    </w:lvl>
    <w:lvl w:ilvl="7" w:tplc="84763E22">
      <w:start w:val="1"/>
      <w:numFmt w:val="lowerLetter"/>
      <w:lvlText w:val="%8."/>
      <w:lvlJc w:val="left"/>
      <w:pPr>
        <w:tabs>
          <w:tab w:val="num" w:pos="2880"/>
        </w:tabs>
        <w:ind w:left="2880" w:hanging="360"/>
      </w:pPr>
      <w:rPr>
        <w:rFonts w:cs="Times New Roman"/>
      </w:rPr>
    </w:lvl>
    <w:lvl w:ilvl="8" w:tplc="EBF848EE">
      <w:start w:val="1"/>
      <w:numFmt w:val="lowerRoman"/>
      <w:lvlText w:val="%9."/>
      <w:lvlJc w:val="left"/>
      <w:pPr>
        <w:tabs>
          <w:tab w:val="num" w:pos="3240"/>
        </w:tabs>
        <w:ind w:left="3240" w:hanging="360"/>
      </w:pPr>
      <w:rPr>
        <w:rFonts w:cs="Times New Roman"/>
      </w:rPr>
    </w:lvl>
  </w:abstractNum>
  <w:abstractNum w:abstractNumId="5" w15:restartNumberingAfterBreak="0">
    <w:nsid w:val="56C3334E"/>
    <w:multiLevelType w:val="hybridMultilevel"/>
    <w:tmpl w:val="DB90B70C"/>
    <w:styleLink w:val="NumberList"/>
    <w:lvl w:ilvl="0" w:tplc="DB90B70C">
      <w:start w:val="1"/>
      <w:numFmt w:val="decimal"/>
      <w:lvlText w:val="%1."/>
      <w:lvlJc w:val="left"/>
      <w:pPr>
        <w:tabs>
          <w:tab w:val="num" w:pos="1800"/>
        </w:tabs>
        <w:ind w:left="1800" w:hanging="360"/>
      </w:pPr>
      <w:rPr>
        <w:rFonts w:cs="Times New Roman"/>
      </w:rPr>
    </w:lvl>
    <w:lvl w:ilvl="1" w:tplc="CC16EDEA">
      <w:start w:val="1"/>
      <w:numFmt w:val="lowerLetter"/>
      <w:lvlText w:val="%2."/>
      <w:lvlJc w:val="left"/>
      <w:pPr>
        <w:tabs>
          <w:tab w:val="num" w:pos="2520"/>
        </w:tabs>
        <w:ind w:left="2520" w:hanging="360"/>
      </w:pPr>
      <w:rPr>
        <w:rFonts w:cs="Times New Roman"/>
      </w:rPr>
    </w:lvl>
    <w:lvl w:ilvl="2" w:tplc="B85AFE86">
      <w:start w:val="1"/>
      <w:numFmt w:val="lowerRoman"/>
      <w:lvlText w:val="%3."/>
      <w:lvlJc w:val="right"/>
      <w:pPr>
        <w:tabs>
          <w:tab w:val="num" w:pos="3240"/>
        </w:tabs>
        <w:ind w:left="3240" w:hanging="180"/>
      </w:pPr>
      <w:rPr>
        <w:rFonts w:cs="Times New Roman"/>
      </w:rPr>
    </w:lvl>
    <w:lvl w:ilvl="3" w:tplc="FB9E625A">
      <w:start w:val="1"/>
      <w:numFmt w:val="decimal"/>
      <w:lvlText w:val="%4."/>
      <w:lvlJc w:val="left"/>
      <w:pPr>
        <w:tabs>
          <w:tab w:val="num" w:pos="3960"/>
        </w:tabs>
        <w:ind w:left="3960" w:hanging="360"/>
      </w:pPr>
      <w:rPr>
        <w:rFonts w:cs="Times New Roman"/>
      </w:rPr>
    </w:lvl>
    <w:lvl w:ilvl="4" w:tplc="6FCA15AA">
      <w:start w:val="1"/>
      <w:numFmt w:val="lowerLetter"/>
      <w:lvlText w:val="%5."/>
      <w:lvlJc w:val="left"/>
      <w:pPr>
        <w:tabs>
          <w:tab w:val="num" w:pos="4680"/>
        </w:tabs>
        <w:ind w:left="4680" w:hanging="360"/>
      </w:pPr>
      <w:rPr>
        <w:rFonts w:cs="Times New Roman"/>
      </w:rPr>
    </w:lvl>
    <w:lvl w:ilvl="5" w:tplc="663A524A">
      <w:start w:val="1"/>
      <w:numFmt w:val="lowerRoman"/>
      <w:lvlText w:val="%6."/>
      <w:lvlJc w:val="right"/>
      <w:pPr>
        <w:tabs>
          <w:tab w:val="num" w:pos="5400"/>
        </w:tabs>
        <w:ind w:left="5400" w:hanging="180"/>
      </w:pPr>
      <w:rPr>
        <w:rFonts w:cs="Times New Roman"/>
      </w:rPr>
    </w:lvl>
    <w:lvl w:ilvl="6" w:tplc="4A74AF50">
      <w:start w:val="1"/>
      <w:numFmt w:val="decimal"/>
      <w:lvlText w:val="%7."/>
      <w:lvlJc w:val="left"/>
      <w:pPr>
        <w:tabs>
          <w:tab w:val="num" w:pos="6120"/>
        </w:tabs>
        <w:ind w:left="6120" w:hanging="360"/>
      </w:pPr>
      <w:rPr>
        <w:rFonts w:cs="Times New Roman"/>
      </w:rPr>
    </w:lvl>
    <w:lvl w:ilvl="7" w:tplc="17A09C08">
      <w:start w:val="1"/>
      <w:numFmt w:val="lowerLetter"/>
      <w:lvlText w:val="%8."/>
      <w:lvlJc w:val="left"/>
      <w:pPr>
        <w:tabs>
          <w:tab w:val="num" w:pos="6840"/>
        </w:tabs>
        <w:ind w:left="6840" w:hanging="360"/>
      </w:pPr>
      <w:rPr>
        <w:rFonts w:cs="Times New Roman"/>
      </w:rPr>
    </w:lvl>
    <w:lvl w:ilvl="8" w:tplc="8A80E4DE">
      <w:start w:val="1"/>
      <w:numFmt w:val="lowerRoman"/>
      <w:lvlText w:val="%9."/>
      <w:lvlJc w:val="right"/>
      <w:pPr>
        <w:tabs>
          <w:tab w:val="num" w:pos="7560"/>
        </w:tabs>
        <w:ind w:left="7560" w:hanging="180"/>
      </w:pPr>
      <w:rPr>
        <w:rFonts w:cs="Times New Roman"/>
      </w:rPr>
    </w:lvl>
  </w:abstractNum>
  <w:abstractNum w:abstractNumId="6" w15:restartNumberingAfterBreak="0">
    <w:nsid w:val="5D473F73"/>
    <w:multiLevelType w:val="hybridMultilevel"/>
    <w:tmpl w:val="9AD443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1B1B5A"/>
    <w:multiLevelType w:val="multilevel"/>
    <w:tmpl w:val="0EDA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2278AC"/>
    <w:multiLevelType w:val="hybridMultilevel"/>
    <w:tmpl w:val="7004C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49624766">
    <w:abstractNumId w:val="5"/>
  </w:num>
  <w:num w:numId="2" w16cid:durableId="89085168">
    <w:abstractNumId w:val="4"/>
  </w:num>
  <w:num w:numId="3" w16cid:durableId="1734965335">
    <w:abstractNumId w:val="0"/>
  </w:num>
  <w:num w:numId="4" w16cid:durableId="869219788">
    <w:abstractNumId w:val="3"/>
    <w:lvlOverride w:ilvl="0">
      <w:startOverride w:val="1"/>
    </w:lvlOverride>
  </w:num>
  <w:num w:numId="5" w16cid:durableId="1645574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9256730">
    <w:abstractNumId w:val="8"/>
  </w:num>
  <w:num w:numId="7" w16cid:durableId="1284925702">
    <w:abstractNumId w:val="6"/>
  </w:num>
  <w:num w:numId="8" w16cid:durableId="2129231801">
    <w:abstractNumId w:val="1"/>
  </w:num>
  <w:num w:numId="9" w16cid:durableId="50837268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32"/>
    <w:rsid w:val="00000E93"/>
    <w:rsid w:val="0000124A"/>
    <w:rsid w:val="00001894"/>
    <w:rsid w:val="00001C60"/>
    <w:rsid w:val="000022C0"/>
    <w:rsid w:val="00002879"/>
    <w:rsid w:val="00006A90"/>
    <w:rsid w:val="000073E7"/>
    <w:rsid w:val="00012B0A"/>
    <w:rsid w:val="0001433E"/>
    <w:rsid w:val="0001446F"/>
    <w:rsid w:val="0001493E"/>
    <w:rsid w:val="000157C5"/>
    <w:rsid w:val="000171FF"/>
    <w:rsid w:val="000176F0"/>
    <w:rsid w:val="000179DD"/>
    <w:rsid w:val="00021DE4"/>
    <w:rsid w:val="00024820"/>
    <w:rsid w:val="000255D9"/>
    <w:rsid w:val="000258F6"/>
    <w:rsid w:val="000321BA"/>
    <w:rsid w:val="00032AC6"/>
    <w:rsid w:val="00032FCC"/>
    <w:rsid w:val="00034769"/>
    <w:rsid w:val="00035E95"/>
    <w:rsid w:val="00036E50"/>
    <w:rsid w:val="00037E80"/>
    <w:rsid w:val="00040DF1"/>
    <w:rsid w:val="00041106"/>
    <w:rsid w:val="00041E68"/>
    <w:rsid w:val="000427D9"/>
    <w:rsid w:val="00043647"/>
    <w:rsid w:val="00044274"/>
    <w:rsid w:val="000442C3"/>
    <w:rsid w:val="00044459"/>
    <w:rsid w:val="000444A6"/>
    <w:rsid w:val="000452AD"/>
    <w:rsid w:val="00046E88"/>
    <w:rsid w:val="0004768A"/>
    <w:rsid w:val="000476E9"/>
    <w:rsid w:val="00050B95"/>
    <w:rsid w:val="00051431"/>
    <w:rsid w:val="0005170C"/>
    <w:rsid w:val="000533F1"/>
    <w:rsid w:val="00054080"/>
    <w:rsid w:val="00054AF5"/>
    <w:rsid w:val="00054F1B"/>
    <w:rsid w:val="00055A96"/>
    <w:rsid w:val="00055E14"/>
    <w:rsid w:val="000560BB"/>
    <w:rsid w:val="00057EC9"/>
    <w:rsid w:val="000607E3"/>
    <w:rsid w:val="00063414"/>
    <w:rsid w:val="0006353B"/>
    <w:rsid w:val="00063CA5"/>
    <w:rsid w:val="000654F4"/>
    <w:rsid w:val="00065821"/>
    <w:rsid w:val="00065B61"/>
    <w:rsid w:val="00065EA4"/>
    <w:rsid w:val="00066F0C"/>
    <w:rsid w:val="000673CF"/>
    <w:rsid w:val="00070FC5"/>
    <w:rsid w:val="000716B4"/>
    <w:rsid w:val="00071D1E"/>
    <w:rsid w:val="00071D6D"/>
    <w:rsid w:val="00072460"/>
    <w:rsid w:val="000735A9"/>
    <w:rsid w:val="00073C69"/>
    <w:rsid w:val="000805CF"/>
    <w:rsid w:val="000817FB"/>
    <w:rsid w:val="00082E4B"/>
    <w:rsid w:val="00084E74"/>
    <w:rsid w:val="00085081"/>
    <w:rsid w:val="0008544B"/>
    <w:rsid w:val="00085AD7"/>
    <w:rsid w:val="00087671"/>
    <w:rsid w:val="00087EEF"/>
    <w:rsid w:val="00090A4F"/>
    <w:rsid w:val="00093BA2"/>
    <w:rsid w:val="00093F07"/>
    <w:rsid w:val="00094761"/>
    <w:rsid w:val="00094DB4"/>
    <w:rsid w:val="000A0886"/>
    <w:rsid w:val="000A0FCA"/>
    <w:rsid w:val="000A32B9"/>
    <w:rsid w:val="000A54AE"/>
    <w:rsid w:val="000A6460"/>
    <w:rsid w:val="000A6462"/>
    <w:rsid w:val="000A6E15"/>
    <w:rsid w:val="000A6E20"/>
    <w:rsid w:val="000A7912"/>
    <w:rsid w:val="000B000C"/>
    <w:rsid w:val="000B0924"/>
    <w:rsid w:val="000B1080"/>
    <w:rsid w:val="000B14F6"/>
    <w:rsid w:val="000B22CF"/>
    <w:rsid w:val="000B2E0A"/>
    <w:rsid w:val="000B41CA"/>
    <w:rsid w:val="000B4D5F"/>
    <w:rsid w:val="000B6523"/>
    <w:rsid w:val="000B6FED"/>
    <w:rsid w:val="000B79D3"/>
    <w:rsid w:val="000B7B34"/>
    <w:rsid w:val="000C07D7"/>
    <w:rsid w:val="000C0FDA"/>
    <w:rsid w:val="000C246D"/>
    <w:rsid w:val="000C2E4C"/>
    <w:rsid w:val="000C5632"/>
    <w:rsid w:val="000C5F6E"/>
    <w:rsid w:val="000C6457"/>
    <w:rsid w:val="000C7304"/>
    <w:rsid w:val="000D0948"/>
    <w:rsid w:val="000D12DD"/>
    <w:rsid w:val="000D1D40"/>
    <w:rsid w:val="000D2333"/>
    <w:rsid w:val="000D2CEF"/>
    <w:rsid w:val="000D2E48"/>
    <w:rsid w:val="000D3ACD"/>
    <w:rsid w:val="000D58C0"/>
    <w:rsid w:val="000D5FC7"/>
    <w:rsid w:val="000D72DC"/>
    <w:rsid w:val="000D7754"/>
    <w:rsid w:val="000D7F1C"/>
    <w:rsid w:val="000E314F"/>
    <w:rsid w:val="000E49B7"/>
    <w:rsid w:val="000E4C10"/>
    <w:rsid w:val="000E7CCD"/>
    <w:rsid w:val="000E7D5F"/>
    <w:rsid w:val="000F1D9C"/>
    <w:rsid w:val="000F3EE2"/>
    <w:rsid w:val="000F65F2"/>
    <w:rsid w:val="000F66DB"/>
    <w:rsid w:val="000F6BFD"/>
    <w:rsid w:val="00100D1F"/>
    <w:rsid w:val="00101EBA"/>
    <w:rsid w:val="00104F79"/>
    <w:rsid w:val="00106526"/>
    <w:rsid w:val="00106948"/>
    <w:rsid w:val="001072A1"/>
    <w:rsid w:val="0011061B"/>
    <w:rsid w:val="001114BE"/>
    <w:rsid w:val="00111A98"/>
    <w:rsid w:val="00112246"/>
    <w:rsid w:val="001127F9"/>
    <w:rsid w:val="00116DC0"/>
    <w:rsid w:val="00122E0C"/>
    <w:rsid w:val="00122FAF"/>
    <w:rsid w:val="00127C0C"/>
    <w:rsid w:val="00127D7E"/>
    <w:rsid w:val="001310FB"/>
    <w:rsid w:val="001325F9"/>
    <w:rsid w:val="00133917"/>
    <w:rsid w:val="00135885"/>
    <w:rsid w:val="00135900"/>
    <w:rsid w:val="00135F56"/>
    <w:rsid w:val="0013669B"/>
    <w:rsid w:val="00136B9E"/>
    <w:rsid w:val="0014111E"/>
    <w:rsid w:val="001429C5"/>
    <w:rsid w:val="001434BC"/>
    <w:rsid w:val="00143670"/>
    <w:rsid w:val="0014414B"/>
    <w:rsid w:val="00144D9F"/>
    <w:rsid w:val="0014590D"/>
    <w:rsid w:val="001462A2"/>
    <w:rsid w:val="00146581"/>
    <w:rsid w:val="00146D44"/>
    <w:rsid w:val="00146FEF"/>
    <w:rsid w:val="00147079"/>
    <w:rsid w:val="0014742D"/>
    <w:rsid w:val="001474CC"/>
    <w:rsid w:val="00147E5D"/>
    <w:rsid w:val="00147F92"/>
    <w:rsid w:val="00151398"/>
    <w:rsid w:val="00151519"/>
    <w:rsid w:val="00151726"/>
    <w:rsid w:val="0015217F"/>
    <w:rsid w:val="0015365D"/>
    <w:rsid w:val="001545CE"/>
    <w:rsid w:val="00155FF8"/>
    <w:rsid w:val="00156DE6"/>
    <w:rsid w:val="00156ECA"/>
    <w:rsid w:val="00157756"/>
    <w:rsid w:val="0016322E"/>
    <w:rsid w:val="001649DB"/>
    <w:rsid w:val="00165680"/>
    <w:rsid w:val="001656E6"/>
    <w:rsid w:val="00165B76"/>
    <w:rsid w:val="00166B1B"/>
    <w:rsid w:val="0016704E"/>
    <w:rsid w:val="001674A1"/>
    <w:rsid w:val="00171ABE"/>
    <w:rsid w:val="00171DA4"/>
    <w:rsid w:val="001754E8"/>
    <w:rsid w:val="00175857"/>
    <w:rsid w:val="001765B7"/>
    <w:rsid w:val="00182234"/>
    <w:rsid w:val="0018242F"/>
    <w:rsid w:val="0018252F"/>
    <w:rsid w:val="0018256C"/>
    <w:rsid w:val="0018296F"/>
    <w:rsid w:val="00182D24"/>
    <w:rsid w:val="00183022"/>
    <w:rsid w:val="00183430"/>
    <w:rsid w:val="0018414B"/>
    <w:rsid w:val="001850B3"/>
    <w:rsid w:val="00185B1A"/>
    <w:rsid w:val="00186937"/>
    <w:rsid w:val="0019147B"/>
    <w:rsid w:val="00192A24"/>
    <w:rsid w:val="00192A84"/>
    <w:rsid w:val="00195C58"/>
    <w:rsid w:val="001960B3"/>
    <w:rsid w:val="001974D5"/>
    <w:rsid w:val="00197BE2"/>
    <w:rsid w:val="001A0C75"/>
    <w:rsid w:val="001A2DBA"/>
    <w:rsid w:val="001A3453"/>
    <w:rsid w:val="001A3BEC"/>
    <w:rsid w:val="001A4B93"/>
    <w:rsid w:val="001A5D62"/>
    <w:rsid w:val="001A667C"/>
    <w:rsid w:val="001A6C25"/>
    <w:rsid w:val="001B1AAD"/>
    <w:rsid w:val="001B2249"/>
    <w:rsid w:val="001B2C19"/>
    <w:rsid w:val="001B3255"/>
    <w:rsid w:val="001B5147"/>
    <w:rsid w:val="001B5C7E"/>
    <w:rsid w:val="001B6CE0"/>
    <w:rsid w:val="001B6E8E"/>
    <w:rsid w:val="001B7901"/>
    <w:rsid w:val="001B79E8"/>
    <w:rsid w:val="001C00C2"/>
    <w:rsid w:val="001C0358"/>
    <w:rsid w:val="001C0826"/>
    <w:rsid w:val="001C0FBC"/>
    <w:rsid w:val="001C30D2"/>
    <w:rsid w:val="001C3428"/>
    <w:rsid w:val="001C464E"/>
    <w:rsid w:val="001C4D8E"/>
    <w:rsid w:val="001C66C5"/>
    <w:rsid w:val="001D06D2"/>
    <w:rsid w:val="001D1D68"/>
    <w:rsid w:val="001D35AF"/>
    <w:rsid w:val="001D35D2"/>
    <w:rsid w:val="001D470B"/>
    <w:rsid w:val="001D5623"/>
    <w:rsid w:val="001D6172"/>
    <w:rsid w:val="001D731D"/>
    <w:rsid w:val="001E236A"/>
    <w:rsid w:val="001E2371"/>
    <w:rsid w:val="001E2D15"/>
    <w:rsid w:val="001E3272"/>
    <w:rsid w:val="001E40D2"/>
    <w:rsid w:val="001E452C"/>
    <w:rsid w:val="001E4865"/>
    <w:rsid w:val="001E598F"/>
    <w:rsid w:val="001E5C34"/>
    <w:rsid w:val="001E629A"/>
    <w:rsid w:val="001E6F6D"/>
    <w:rsid w:val="001E7AD4"/>
    <w:rsid w:val="001ECEEC"/>
    <w:rsid w:val="001F02AC"/>
    <w:rsid w:val="001F0A0A"/>
    <w:rsid w:val="001F21BD"/>
    <w:rsid w:val="001F2C6E"/>
    <w:rsid w:val="001F4060"/>
    <w:rsid w:val="001F40B6"/>
    <w:rsid w:val="001F479D"/>
    <w:rsid w:val="001F5C0F"/>
    <w:rsid w:val="001F6EC8"/>
    <w:rsid w:val="001F72CB"/>
    <w:rsid w:val="001F7BD6"/>
    <w:rsid w:val="001F7CDB"/>
    <w:rsid w:val="00200C60"/>
    <w:rsid w:val="002012CA"/>
    <w:rsid w:val="00201EB5"/>
    <w:rsid w:val="0020479B"/>
    <w:rsid w:val="002047AE"/>
    <w:rsid w:val="00205B70"/>
    <w:rsid w:val="00205CDB"/>
    <w:rsid w:val="00206857"/>
    <w:rsid w:val="002072E3"/>
    <w:rsid w:val="002102C1"/>
    <w:rsid w:val="00211DF9"/>
    <w:rsid w:val="00212690"/>
    <w:rsid w:val="00212DD5"/>
    <w:rsid w:val="002130B1"/>
    <w:rsid w:val="002132B2"/>
    <w:rsid w:val="0021531B"/>
    <w:rsid w:val="00216DD3"/>
    <w:rsid w:val="00217209"/>
    <w:rsid w:val="002176AF"/>
    <w:rsid w:val="002204F7"/>
    <w:rsid w:val="00220543"/>
    <w:rsid w:val="0022212E"/>
    <w:rsid w:val="002223F8"/>
    <w:rsid w:val="002229BC"/>
    <w:rsid w:val="00223694"/>
    <w:rsid w:val="00223E87"/>
    <w:rsid w:val="00224035"/>
    <w:rsid w:val="00224A76"/>
    <w:rsid w:val="00225911"/>
    <w:rsid w:val="00225B6D"/>
    <w:rsid w:val="00226484"/>
    <w:rsid w:val="00227674"/>
    <w:rsid w:val="002276DC"/>
    <w:rsid w:val="00227DFF"/>
    <w:rsid w:val="0023128D"/>
    <w:rsid w:val="00232951"/>
    <w:rsid w:val="00233090"/>
    <w:rsid w:val="00234790"/>
    <w:rsid w:val="002357A9"/>
    <w:rsid w:val="00236CC7"/>
    <w:rsid w:val="00236CDF"/>
    <w:rsid w:val="002401B0"/>
    <w:rsid w:val="00241B1C"/>
    <w:rsid w:val="0024223E"/>
    <w:rsid w:val="00246242"/>
    <w:rsid w:val="00246486"/>
    <w:rsid w:val="00246500"/>
    <w:rsid w:val="00251320"/>
    <w:rsid w:val="0025261D"/>
    <w:rsid w:val="002541B5"/>
    <w:rsid w:val="00254876"/>
    <w:rsid w:val="00254E78"/>
    <w:rsid w:val="0025760A"/>
    <w:rsid w:val="0026045C"/>
    <w:rsid w:val="002620C2"/>
    <w:rsid w:val="002624F6"/>
    <w:rsid w:val="00264844"/>
    <w:rsid w:val="0026543A"/>
    <w:rsid w:val="00265CA1"/>
    <w:rsid w:val="002660AC"/>
    <w:rsid w:val="00266806"/>
    <w:rsid w:val="002671E5"/>
    <w:rsid w:val="0027131A"/>
    <w:rsid w:val="002715A6"/>
    <w:rsid w:val="00272830"/>
    <w:rsid w:val="00272D8D"/>
    <w:rsid w:val="00273502"/>
    <w:rsid w:val="00273BAC"/>
    <w:rsid w:val="00276A0F"/>
    <w:rsid w:val="00276B11"/>
    <w:rsid w:val="00276FDB"/>
    <w:rsid w:val="002774CD"/>
    <w:rsid w:val="00280CDB"/>
    <w:rsid w:val="00281C13"/>
    <w:rsid w:val="002821D2"/>
    <w:rsid w:val="0028276B"/>
    <w:rsid w:val="00284794"/>
    <w:rsid w:val="002847D4"/>
    <w:rsid w:val="00284ACA"/>
    <w:rsid w:val="002854AC"/>
    <w:rsid w:val="00286C66"/>
    <w:rsid w:val="00286DD4"/>
    <w:rsid w:val="0028764C"/>
    <w:rsid w:val="00287C6B"/>
    <w:rsid w:val="00291590"/>
    <w:rsid w:val="002918F0"/>
    <w:rsid w:val="002929B2"/>
    <w:rsid w:val="00293006"/>
    <w:rsid w:val="0029707F"/>
    <w:rsid w:val="00297B7B"/>
    <w:rsid w:val="00297B90"/>
    <w:rsid w:val="002A00F6"/>
    <w:rsid w:val="002A07BE"/>
    <w:rsid w:val="002A08E7"/>
    <w:rsid w:val="002A0C87"/>
    <w:rsid w:val="002A213B"/>
    <w:rsid w:val="002A21C2"/>
    <w:rsid w:val="002A3287"/>
    <w:rsid w:val="002A47B4"/>
    <w:rsid w:val="002A4D96"/>
    <w:rsid w:val="002A508D"/>
    <w:rsid w:val="002A5DD0"/>
    <w:rsid w:val="002A609C"/>
    <w:rsid w:val="002A62B8"/>
    <w:rsid w:val="002A7225"/>
    <w:rsid w:val="002B1EAD"/>
    <w:rsid w:val="002B387E"/>
    <w:rsid w:val="002B52EA"/>
    <w:rsid w:val="002B585E"/>
    <w:rsid w:val="002B58C3"/>
    <w:rsid w:val="002B693D"/>
    <w:rsid w:val="002B6B0F"/>
    <w:rsid w:val="002B74B4"/>
    <w:rsid w:val="002C0CDF"/>
    <w:rsid w:val="002C1879"/>
    <w:rsid w:val="002C2634"/>
    <w:rsid w:val="002C2D48"/>
    <w:rsid w:val="002C2D6D"/>
    <w:rsid w:val="002C31DD"/>
    <w:rsid w:val="002C32F6"/>
    <w:rsid w:val="002C440A"/>
    <w:rsid w:val="002C6B77"/>
    <w:rsid w:val="002C6DF9"/>
    <w:rsid w:val="002C75F3"/>
    <w:rsid w:val="002C78F8"/>
    <w:rsid w:val="002C7BC5"/>
    <w:rsid w:val="002D079A"/>
    <w:rsid w:val="002D1135"/>
    <w:rsid w:val="002D1407"/>
    <w:rsid w:val="002D554D"/>
    <w:rsid w:val="002D67B5"/>
    <w:rsid w:val="002D6ABF"/>
    <w:rsid w:val="002D6DCE"/>
    <w:rsid w:val="002D7194"/>
    <w:rsid w:val="002D76EB"/>
    <w:rsid w:val="002E247B"/>
    <w:rsid w:val="002E25B3"/>
    <w:rsid w:val="002E2859"/>
    <w:rsid w:val="002E3962"/>
    <w:rsid w:val="002E5E22"/>
    <w:rsid w:val="002E6996"/>
    <w:rsid w:val="002F0116"/>
    <w:rsid w:val="002F028C"/>
    <w:rsid w:val="002F0D12"/>
    <w:rsid w:val="002F193F"/>
    <w:rsid w:val="002F1E29"/>
    <w:rsid w:val="002F342E"/>
    <w:rsid w:val="002F476E"/>
    <w:rsid w:val="002F49D3"/>
    <w:rsid w:val="002F4B12"/>
    <w:rsid w:val="002F4E37"/>
    <w:rsid w:val="002F5213"/>
    <w:rsid w:val="002F57D8"/>
    <w:rsid w:val="002F69F8"/>
    <w:rsid w:val="00301536"/>
    <w:rsid w:val="0030240B"/>
    <w:rsid w:val="0030295C"/>
    <w:rsid w:val="00303B62"/>
    <w:rsid w:val="00303BF4"/>
    <w:rsid w:val="00304C3C"/>
    <w:rsid w:val="003102CD"/>
    <w:rsid w:val="00310FB2"/>
    <w:rsid w:val="00312D10"/>
    <w:rsid w:val="0031499B"/>
    <w:rsid w:val="00315E07"/>
    <w:rsid w:val="00315F1A"/>
    <w:rsid w:val="00315F36"/>
    <w:rsid w:val="003175D9"/>
    <w:rsid w:val="00320E8D"/>
    <w:rsid w:val="003217DA"/>
    <w:rsid w:val="00323041"/>
    <w:rsid w:val="00324A17"/>
    <w:rsid w:val="00324A9F"/>
    <w:rsid w:val="00325FA3"/>
    <w:rsid w:val="003263CA"/>
    <w:rsid w:val="0032663F"/>
    <w:rsid w:val="00331B85"/>
    <w:rsid w:val="00332330"/>
    <w:rsid w:val="0033339B"/>
    <w:rsid w:val="00334072"/>
    <w:rsid w:val="00334551"/>
    <w:rsid w:val="00335022"/>
    <w:rsid w:val="0033510F"/>
    <w:rsid w:val="00335B04"/>
    <w:rsid w:val="00337611"/>
    <w:rsid w:val="00340025"/>
    <w:rsid w:val="00340DC3"/>
    <w:rsid w:val="003416A9"/>
    <w:rsid w:val="00342FAD"/>
    <w:rsid w:val="003431A5"/>
    <w:rsid w:val="00344867"/>
    <w:rsid w:val="00345203"/>
    <w:rsid w:val="00345357"/>
    <w:rsid w:val="00345901"/>
    <w:rsid w:val="003459FA"/>
    <w:rsid w:val="00345C43"/>
    <w:rsid w:val="00346161"/>
    <w:rsid w:val="00346181"/>
    <w:rsid w:val="00346672"/>
    <w:rsid w:val="00347BAF"/>
    <w:rsid w:val="0035078B"/>
    <w:rsid w:val="00350E40"/>
    <w:rsid w:val="00353E6B"/>
    <w:rsid w:val="00354E48"/>
    <w:rsid w:val="00355A30"/>
    <w:rsid w:val="00355F15"/>
    <w:rsid w:val="00356920"/>
    <w:rsid w:val="00357508"/>
    <w:rsid w:val="00357EDD"/>
    <w:rsid w:val="0036064B"/>
    <w:rsid w:val="003606B6"/>
    <w:rsid w:val="00360B58"/>
    <w:rsid w:val="00360BB2"/>
    <w:rsid w:val="003635BA"/>
    <w:rsid w:val="003644BB"/>
    <w:rsid w:val="0036486B"/>
    <w:rsid w:val="00364A06"/>
    <w:rsid w:val="00364D33"/>
    <w:rsid w:val="00365472"/>
    <w:rsid w:val="003656F6"/>
    <w:rsid w:val="00365B39"/>
    <w:rsid w:val="003660F5"/>
    <w:rsid w:val="00367031"/>
    <w:rsid w:val="00367B1A"/>
    <w:rsid w:val="00372A3C"/>
    <w:rsid w:val="00373E30"/>
    <w:rsid w:val="00373EEF"/>
    <w:rsid w:val="003747E5"/>
    <w:rsid w:val="00374B3A"/>
    <w:rsid w:val="0037559D"/>
    <w:rsid w:val="00375E18"/>
    <w:rsid w:val="00376714"/>
    <w:rsid w:val="00380C77"/>
    <w:rsid w:val="00380E92"/>
    <w:rsid w:val="0038126E"/>
    <w:rsid w:val="003821FA"/>
    <w:rsid w:val="003826CC"/>
    <w:rsid w:val="00383AE1"/>
    <w:rsid w:val="0038622E"/>
    <w:rsid w:val="003901D8"/>
    <w:rsid w:val="003906D5"/>
    <w:rsid w:val="00390B2C"/>
    <w:rsid w:val="003914D9"/>
    <w:rsid w:val="00391891"/>
    <w:rsid w:val="00391CC2"/>
    <w:rsid w:val="0039272A"/>
    <w:rsid w:val="003929C7"/>
    <w:rsid w:val="00392BE9"/>
    <w:rsid w:val="003933CA"/>
    <w:rsid w:val="003945B5"/>
    <w:rsid w:val="00395A08"/>
    <w:rsid w:val="00397F91"/>
    <w:rsid w:val="003A25F8"/>
    <w:rsid w:val="003A513C"/>
    <w:rsid w:val="003A5683"/>
    <w:rsid w:val="003A60A1"/>
    <w:rsid w:val="003A6432"/>
    <w:rsid w:val="003B00A2"/>
    <w:rsid w:val="003B1AFB"/>
    <w:rsid w:val="003B28F7"/>
    <w:rsid w:val="003B2F5C"/>
    <w:rsid w:val="003B33CF"/>
    <w:rsid w:val="003B3A87"/>
    <w:rsid w:val="003B4041"/>
    <w:rsid w:val="003B5FD2"/>
    <w:rsid w:val="003B621B"/>
    <w:rsid w:val="003B62EA"/>
    <w:rsid w:val="003B7F5D"/>
    <w:rsid w:val="003C1D40"/>
    <w:rsid w:val="003C29FC"/>
    <w:rsid w:val="003C32FB"/>
    <w:rsid w:val="003C3340"/>
    <w:rsid w:val="003C3EDA"/>
    <w:rsid w:val="003C414F"/>
    <w:rsid w:val="003C5641"/>
    <w:rsid w:val="003C73EB"/>
    <w:rsid w:val="003C74EA"/>
    <w:rsid w:val="003D1823"/>
    <w:rsid w:val="003D2FA4"/>
    <w:rsid w:val="003D436D"/>
    <w:rsid w:val="003D49A0"/>
    <w:rsid w:val="003D54F9"/>
    <w:rsid w:val="003D5B86"/>
    <w:rsid w:val="003D615E"/>
    <w:rsid w:val="003D61B7"/>
    <w:rsid w:val="003D6EBF"/>
    <w:rsid w:val="003D7576"/>
    <w:rsid w:val="003D7EFC"/>
    <w:rsid w:val="003E0F41"/>
    <w:rsid w:val="003E29C5"/>
    <w:rsid w:val="003E3D7B"/>
    <w:rsid w:val="003E45DB"/>
    <w:rsid w:val="003E4813"/>
    <w:rsid w:val="003E5959"/>
    <w:rsid w:val="003E70A5"/>
    <w:rsid w:val="003E7A9D"/>
    <w:rsid w:val="003F2551"/>
    <w:rsid w:val="003F3854"/>
    <w:rsid w:val="003F3DDB"/>
    <w:rsid w:val="003F596C"/>
    <w:rsid w:val="003F7165"/>
    <w:rsid w:val="00400CEB"/>
    <w:rsid w:val="00401CA3"/>
    <w:rsid w:val="00402729"/>
    <w:rsid w:val="0040300F"/>
    <w:rsid w:val="004030DC"/>
    <w:rsid w:val="00403164"/>
    <w:rsid w:val="00403733"/>
    <w:rsid w:val="00404807"/>
    <w:rsid w:val="00407544"/>
    <w:rsid w:val="0041337A"/>
    <w:rsid w:val="00413617"/>
    <w:rsid w:val="00414609"/>
    <w:rsid w:val="00416001"/>
    <w:rsid w:val="0041625D"/>
    <w:rsid w:val="00417465"/>
    <w:rsid w:val="00417E5E"/>
    <w:rsid w:val="00417FA1"/>
    <w:rsid w:val="00420762"/>
    <w:rsid w:val="00420F3E"/>
    <w:rsid w:val="0042229C"/>
    <w:rsid w:val="00422DB6"/>
    <w:rsid w:val="00422F56"/>
    <w:rsid w:val="004230C9"/>
    <w:rsid w:val="00423147"/>
    <w:rsid w:val="0042331A"/>
    <w:rsid w:val="004252DD"/>
    <w:rsid w:val="004252F7"/>
    <w:rsid w:val="00425622"/>
    <w:rsid w:val="00427A47"/>
    <w:rsid w:val="00427AAB"/>
    <w:rsid w:val="00427EF5"/>
    <w:rsid w:val="00430EC9"/>
    <w:rsid w:val="00431545"/>
    <w:rsid w:val="004315CB"/>
    <w:rsid w:val="00431B30"/>
    <w:rsid w:val="00434397"/>
    <w:rsid w:val="00435A9B"/>
    <w:rsid w:val="00436177"/>
    <w:rsid w:val="00436A6A"/>
    <w:rsid w:val="00440317"/>
    <w:rsid w:val="00443946"/>
    <w:rsid w:val="00445F8A"/>
    <w:rsid w:val="0044768E"/>
    <w:rsid w:val="0045018B"/>
    <w:rsid w:val="00450660"/>
    <w:rsid w:val="00452870"/>
    <w:rsid w:val="004548B9"/>
    <w:rsid w:val="00455948"/>
    <w:rsid w:val="00455FB2"/>
    <w:rsid w:val="00456670"/>
    <w:rsid w:val="00457A0D"/>
    <w:rsid w:val="00457DBE"/>
    <w:rsid w:val="004601FD"/>
    <w:rsid w:val="0046310C"/>
    <w:rsid w:val="00463718"/>
    <w:rsid w:val="00463C83"/>
    <w:rsid w:val="00463DD3"/>
    <w:rsid w:val="0046428A"/>
    <w:rsid w:val="004650F9"/>
    <w:rsid w:val="0046566B"/>
    <w:rsid w:val="004710D7"/>
    <w:rsid w:val="00471319"/>
    <w:rsid w:val="00471CFF"/>
    <w:rsid w:val="004721EB"/>
    <w:rsid w:val="00472CB9"/>
    <w:rsid w:val="00472D7E"/>
    <w:rsid w:val="00473D93"/>
    <w:rsid w:val="00476604"/>
    <w:rsid w:val="00476D02"/>
    <w:rsid w:val="004773DF"/>
    <w:rsid w:val="0047778B"/>
    <w:rsid w:val="00480B60"/>
    <w:rsid w:val="00480E5C"/>
    <w:rsid w:val="00480F62"/>
    <w:rsid w:val="00481153"/>
    <w:rsid w:val="00481A50"/>
    <w:rsid w:val="004838E3"/>
    <w:rsid w:val="00483AFF"/>
    <w:rsid w:val="00483DE8"/>
    <w:rsid w:val="00484037"/>
    <w:rsid w:val="0048499B"/>
    <w:rsid w:val="00484A2F"/>
    <w:rsid w:val="0048584D"/>
    <w:rsid w:val="00487F49"/>
    <w:rsid w:val="00491BE5"/>
    <w:rsid w:val="004930E6"/>
    <w:rsid w:val="00493BE5"/>
    <w:rsid w:val="00494B11"/>
    <w:rsid w:val="00495432"/>
    <w:rsid w:val="0049653D"/>
    <w:rsid w:val="004968A6"/>
    <w:rsid w:val="00496A32"/>
    <w:rsid w:val="00496BF2"/>
    <w:rsid w:val="0049755D"/>
    <w:rsid w:val="00497B71"/>
    <w:rsid w:val="004A1271"/>
    <w:rsid w:val="004A1331"/>
    <w:rsid w:val="004A1468"/>
    <w:rsid w:val="004A1A58"/>
    <w:rsid w:val="004A2192"/>
    <w:rsid w:val="004A3342"/>
    <w:rsid w:val="004A3794"/>
    <w:rsid w:val="004A384F"/>
    <w:rsid w:val="004A4B8A"/>
    <w:rsid w:val="004A5511"/>
    <w:rsid w:val="004A598C"/>
    <w:rsid w:val="004A5EC1"/>
    <w:rsid w:val="004A5FB8"/>
    <w:rsid w:val="004A6A78"/>
    <w:rsid w:val="004A6D3D"/>
    <w:rsid w:val="004A6FD1"/>
    <w:rsid w:val="004A72C0"/>
    <w:rsid w:val="004B0BAF"/>
    <w:rsid w:val="004B0CA5"/>
    <w:rsid w:val="004B1471"/>
    <w:rsid w:val="004B244A"/>
    <w:rsid w:val="004B25CA"/>
    <w:rsid w:val="004B2794"/>
    <w:rsid w:val="004B393E"/>
    <w:rsid w:val="004B4B28"/>
    <w:rsid w:val="004B4E86"/>
    <w:rsid w:val="004B7CEA"/>
    <w:rsid w:val="004C026D"/>
    <w:rsid w:val="004C0D39"/>
    <w:rsid w:val="004C1041"/>
    <w:rsid w:val="004C1BE2"/>
    <w:rsid w:val="004C223C"/>
    <w:rsid w:val="004C4E17"/>
    <w:rsid w:val="004C573B"/>
    <w:rsid w:val="004C5F19"/>
    <w:rsid w:val="004C6D13"/>
    <w:rsid w:val="004C7532"/>
    <w:rsid w:val="004D01E3"/>
    <w:rsid w:val="004D2AE0"/>
    <w:rsid w:val="004D3932"/>
    <w:rsid w:val="004D3CEF"/>
    <w:rsid w:val="004D3E0F"/>
    <w:rsid w:val="004D73E5"/>
    <w:rsid w:val="004E26BF"/>
    <w:rsid w:val="004E3121"/>
    <w:rsid w:val="004E5F1E"/>
    <w:rsid w:val="004E678B"/>
    <w:rsid w:val="004E6E54"/>
    <w:rsid w:val="004E7AF1"/>
    <w:rsid w:val="004E7D48"/>
    <w:rsid w:val="004F0627"/>
    <w:rsid w:val="004F2AF1"/>
    <w:rsid w:val="004F3690"/>
    <w:rsid w:val="004F394D"/>
    <w:rsid w:val="004F5184"/>
    <w:rsid w:val="004F6CFC"/>
    <w:rsid w:val="00502DAC"/>
    <w:rsid w:val="00502ED0"/>
    <w:rsid w:val="00510268"/>
    <w:rsid w:val="00510AE4"/>
    <w:rsid w:val="00511EA4"/>
    <w:rsid w:val="00512009"/>
    <w:rsid w:val="005147EB"/>
    <w:rsid w:val="005149BF"/>
    <w:rsid w:val="00515E1C"/>
    <w:rsid w:val="0051749D"/>
    <w:rsid w:val="00517A5D"/>
    <w:rsid w:val="005200ED"/>
    <w:rsid w:val="00522724"/>
    <w:rsid w:val="00522C7B"/>
    <w:rsid w:val="00524BA1"/>
    <w:rsid w:val="00526B79"/>
    <w:rsid w:val="0052749D"/>
    <w:rsid w:val="005305E0"/>
    <w:rsid w:val="00532652"/>
    <w:rsid w:val="005345A8"/>
    <w:rsid w:val="00534AE9"/>
    <w:rsid w:val="00536135"/>
    <w:rsid w:val="00536674"/>
    <w:rsid w:val="00540814"/>
    <w:rsid w:val="00543E2D"/>
    <w:rsid w:val="0054490C"/>
    <w:rsid w:val="005455E3"/>
    <w:rsid w:val="00552FF4"/>
    <w:rsid w:val="00554C5F"/>
    <w:rsid w:val="005559A1"/>
    <w:rsid w:val="00556A19"/>
    <w:rsid w:val="005575CF"/>
    <w:rsid w:val="0056096F"/>
    <w:rsid w:val="0056134A"/>
    <w:rsid w:val="00561E54"/>
    <w:rsid w:val="0056367B"/>
    <w:rsid w:val="005641BF"/>
    <w:rsid w:val="00564B91"/>
    <w:rsid w:val="0056650B"/>
    <w:rsid w:val="00566516"/>
    <w:rsid w:val="00566665"/>
    <w:rsid w:val="00567A45"/>
    <w:rsid w:val="00570422"/>
    <w:rsid w:val="005707C5"/>
    <w:rsid w:val="005709EB"/>
    <w:rsid w:val="00576E26"/>
    <w:rsid w:val="005775AB"/>
    <w:rsid w:val="0057782B"/>
    <w:rsid w:val="00577CC3"/>
    <w:rsid w:val="00580980"/>
    <w:rsid w:val="00580A6E"/>
    <w:rsid w:val="0058129D"/>
    <w:rsid w:val="0058247C"/>
    <w:rsid w:val="0058384F"/>
    <w:rsid w:val="00583B2D"/>
    <w:rsid w:val="00583E0B"/>
    <w:rsid w:val="00584190"/>
    <w:rsid w:val="0058430F"/>
    <w:rsid w:val="0058439F"/>
    <w:rsid w:val="00584466"/>
    <w:rsid w:val="005865D1"/>
    <w:rsid w:val="00591A65"/>
    <w:rsid w:val="005920D4"/>
    <w:rsid w:val="00594692"/>
    <w:rsid w:val="005949AB"/>
    <w:rsid w:val="00597AE9"/>
    <w:rsid w:val="00597C2E"/>
    <w:rsid w:val="005A1BBC"/>
    <w:rsid w:val="005A2BD0"/>
    <w:rsid w:val="005A3FC6"/>
    <w:rsid w:val="005A4003"/>
    <w:rsid w:val="005A48DB"/>
    <w:rsid w:val="005A4FA9"/>
    <w:rsid w:val="005A5F79"/>
    <w:rsid w:val="005A627F"/>
    <w:rsid w:val="005A76B2"/>
    <w:rsid w:val="005A7769"/>
    <w:rsid w:val="005B06DA"/>
    <w:rsid w:val="005B07D2"/>
    <w:rsid w:val="005B0A4E"/>
    <w:rsid w:val="005B1A6D"/>
    <w:rsid w:val="005B2DA0"/>
    <w:rsid w:val="005B2DD2"/>
    <w:rsid w:val="005B31DC"/>
    <w:rsid w:val="005B369E"/>
    <w:rsid w:val="005B3C01"/>
    <w:rsid w:val="005B425B"/>
    <w:rsid w:val="005B4CE2"/>
    <w:rsid w:val="005B55AD"/>
    <w:rsid w:val="005B6677"/>
    <w:rsid w:val="005B6D37"/>
    <w:rsid w:val="005C0458"/>
    <w:rsid w:val="005C06E7"/>
    <w:rsid w:val="005C0818"/>
    <w:rsid w:val="005C0A0F"/>
    <w:rsid w:val="005C171F"/>
    <w:rsid w:val="005C2555"/>
    <w:rsid w:val="005C341A"/>
    <w:rsid w:val="005C3F52"/>
    <w:rsid w:val="005C40DF"/>
    <w:rsid w:val="005C46FE"/>
    <w:rsid w:val="005C5356"/>
    <w:rsid w:val="005C548D"/>
    <w:rsid w:val="005C5950"/>
    <w:rsid w:val="005C76CB"/>
    <w:rsid w:val="005C7A2C"/>
    <w:rsid w:val="005D148F"/>
    <w:rsid w:val="005D21A5"/>
    <w:rsid w:val="005D3A9F"/>
    <w:rsid w:val="005D3D4F"/>
    <w:rsid w:val="005D6688"/>
    <w:rsid w:val="005D7FA1"/>
    <w:rsid w:val="005E0CF6"/>
    <w:rsid w:val="005E12D4"/>
    <w:rsid w:val="005E42BB"/>
    <w:rsid w:val="005E5198"/>
    <w:rsid w:val="005E5C6B"/>
    <w:rsid w:val="005E6DC9"/>
    <w:rsid w:val="005F0248"/>
    <w:rsid w:val="005F0645"/>
    <w:rsid w:val="005F121D"/>
    <w:rsid w:val="005F2748"/>
    <w:rsid w:val="005F2BE6"/>
    <w:rsid w:val="005F2DEE"/>
    <w:rsid w:val="005F3121"/>
    <w:rsid w:val="005F5FDC"/>
    <w:rsid w:val="005F64EE"/>
    <w:rsid w:val="005F6803"/>
    <w:rsid w:val="005F6AA0"/>
    <w:rsid w:val="005F741B"/>
    <w:rsid w:val="005F776A"/>
    <w:rsid w:val="005F7941"/>
    <w:rsid w:val="00602AD2"/>
    <w:rsid w:val="006030A1"/>
    <w:rsid w:val="006045E1"/>
    <w:rsid w:val="00604AEA"/>
    <w:rsid w:val="00604F89"/>
    <w:rsid w:val="006050E7"/>
    <w:rsid w:val="006055C8"/>
    <w:rsid w:val="0060569C"/>
    <w:rsid w:val="00605D7E"/>
    <w:rsid w:val="00607941"/>
    <w:rsid w:val="006079AB"/>
    <w:rsid w:val="00610DC5"/>
    <w:rsid w:val="00611D2B"/>
    <w:rsid w:val="0061208E"/>
    <w:rsid w:val="0061227F"/>
    <w:rsid w:val="006140F6"/>
    <w:rsid w:val="0061531D"/>
    <w:rsid w:val="006159AE"/>
    <w:rsid w:val="00617EA4"/>
    <w:rsid w:val="00620B6E"/>
    <w:rsid w:val="00621242"/>
    <w:rsid w:val="006260A1"/>
    <w:rsid w:val="00626345"/>
    <w:rsid w:val="0062674E"/>
    <w:rsid w:val="00626D5F"/>
    <w:rsid w:val="0063007F"/>
    <w:rsid w:val="00631326"/>
    <w:rsid w:val="0063271B"/>
    <w:rsid w:val="00632906"/>
    <w:rsid w:val="00632FCE"/>
    <w:rsid w:val="00634897"/>
    <w:rsid w:val="006349E3"/>
    <w:rsid w:val="00634FBD"/>
    <w:rsid w:val="006350BE"/>
    <w:rsid w:val="0063612C"/>
    <w:rsid w:val="00640219"/>
    <w:rsid w:val="006405A9"/>
    <w:rsid w:val="00640D35"/>
    <w:rsid w:val="006416E5"/>
    <w:rsid w:val="0064330B"/>
    <w:rsid w:val="00644E04"/>
    <w:rsid w:val="00646D6B"/>
    <w:rsid w:val="0064731B"/>
    <w:rsid w:val="006476CB"/>
    <w:rsid w:val="006478A0"/>
    <w:rsid w:val="006517D2"/>
    <w:rsid w:val="00651A2B"/>
    <w:rsid w:val="00652230"/>
    <w:rsid w:val="00654804"/>
    <w:rsid w:val="0065508A"/>
    <w:rsid w:val="0065616D"/>
    <w:rsid w:val="00657095"/>
    <w:rsid w:val="0065779D"/>
    <w:rsid w:val="00657997"/>
    <w:rsid w:val="00657AE6"/>
    <w:rsid w:val="00657C2F"/>
    <w:rsid w:val="00660530"/>
    <w:rsid w:val="0066065B"/>
    <w:rsid w:val="0066087A"/>
    <w:rsid w:val="006611B1"/>
    <w:rsid w:val="006613A3"/>
    <w:rsid w:val="00663127"/>
    <w:rsid w:val="00663DDA"/>
    <w:rsid w:val="00664BD0"/>
    <w:rsid w:val="00665245"/>
    <w:rsid w:val="00667469"/>
    <w:rsid w:val="00671EDC"/>
    <w:rsid w:val="0067384D"/>
    <w:rsid w:val="00673DAE"/>
    <w:rsid w:val="0067423B"/>
    <w:rsid w:val="00674374"/>
    <w:rsid w:val="00674CD3"/>
    <w:rsid w:val="006752B1"/>
    <w:rsid w:val="006752D0"/>
    <w:rsid w:val="0067631F"/>
    <w:rsid w:val="00676F47"/>
    <w:rsid w:val="00676F66"/>
    <w:rsid w:val="00680D0E"/>
    <w:rsid w:val="006812D7"/>
    <w:rsid w:val="006814C7"/>
    <w:rsid w:val="00681A72"/>
    <w:rsid w:val="006824F4"/>
    <w:rsid w:val="00682F64"/>
    <w:rsid w:val="006832EC"/>
    <w:rsid w:val="00684397"/>
    <w:rsid w:val="006851EF"/>
    <w:rsid w:val="00685549"/>
    <w:rsid w:val="006902AD"/>
    <w:rsid w:val="0069031A"/>
    <w:rsid w:val="006903EC"/>
    <w:rsid w:val="00690864"/>
    <w:rsid w:val="00692ED2"/>
    <w:rsid w:val="006933C3"/>
    <w:rsid w:val="006A0109"/>
    <w:rsid w:val="006A1308"/>
    <w:rsid w:val="006A157E"/>
    <w:rsid w:val="006A288E"/>
    <w:rsid w:val="006A3EDF"/>
    <w:rsid w:val="006A47BD"/>
    <w:rsid w:val="006A56AA"/>
    <w:rsid w:val="006A5D75"/>
    <w:rsid w:val="006A72A4"/>
    <w:rsid w:val="006A7503"/>
    <w:rsid w:val="006B1249"/>
    <w:rsid w:val="006B21CF"/>
    <w:rsid w:val="006B3F3A"/>
    <w:rsid w:val="006B455E"/>
    <w:rsid w:val="006B45FE"/>
    <w:rsid w:val="006B57C7"/>
    <w:rsid w:val="006B5F68"/>
    <w:rsid w:val="006B6205"/>
    <w:rsid w:val="006B6F2B"/>
    <w:rsid w:val="006B7F81"/>
    <w:rsid w:val="006C07A7"/>
    <w:rsid w:val="006C171C"/>
    <w:rsid w:val="006C3455"/>
    <w:rsid w:val="006C3A43"/>
    <w:rsid w:val="006C3CE6"/>
    <w:rsid w:val="006C4B04"/>
    <w:rsid w:val="006C6CFC"/>
    <w:rsid w:val="006C767F"/>
    <w:rsid w:val="006D05D1"/>
    <w:rsid w:val="006D1AA2"/>
    <w:rsid w:val="006D33B3"/>
    <w:rsid w:val="006D4C30"/>
    <w:rsid w:val="006D4D1E"/>
    <w:rsid w:val="006D7995"/>
    <w:rsid w:val="006D7BF3"/>
    <w:rsid w:val="006E015A"/>
    <w:rsid w:val="006E0211"/>
    <w:rsid w:val="006E0D0F"/>
    <w:rsid w:val="006E1B6C"/>
    <w:rsid w:val="006E2114"/>
    <w:rsid w:val="006E2E16"/>
    <w:rsid w:val="006E37FE"/>
    <w:rsid w:val="006E3B2F"/>
    <w:rsid w:val="006E594E"/>
    <w:rsid w:val="006E5D0F"/>
    <w:rsid w:val="006E64DA"/>
    <w:rsid w:val="006E7601"/>
    <w:rsid w:val="006E7CEF"/>
    <w:rsid w:val="006E7F88"/>
    <w:rsid w:val="006F027F"/>
    <w:rsid w:val="006F12D9"/>
    <w:rsid w:val="006F20F2"/>
    <w:rsid w:val="006F2D54"/>
    <w:rsid w:val="006F31B5"/>
    <w:rsid w:val="006F4E16"/>
    <w:rsid w:val="006F53E2"/>
    <w:rsid w:val="006F706E"/>
    <w:rsid w:val="006F7725"/>
    <w:rsid w:val="006F799B"/>
    <w:rsid w:val="0070057F"/>
    <w:rsid w:val="007006AA"/>
    <w:rsid w:val="00700B0E"/>
    <w:rsid w:val="00700EC1"/>
    <w:rsid w:val="0070178E"/>
    <w:rsid w:val="00702961"/>
    <w:rsid w:val="00703748"/>
    <w:rsid w:val="007037D8"/>
    <w:rsid w:val="007042A5"/>
    <w:rsid w:val="00704316"/>
    <w:rsid w:val="00706983"/>
    <w:rsid w:val="0070701A"/>
    <w:rsid w:val="00712911"/>
    <w:rsid w:val="007129C2"/>
    <w:rsid w:val="00716150"/>
    <w:rsid w:val="00717807"/>
    <w:rsid w:val="00717BB7"/>
    <w:rsid w:val="00721EE8"/>
    <w:rsid w:val="00722A79"/>
    <w:rsid w:val="007244DC"/>
    <w:rsid w:val="00724984"/>
    <w:rsid w:val="00724DE9"/>
    <w:rsid w:val="0072504F"/>
    <w:rsid w:val="00726229"/>
    <w:rsid w:val="00726ADD"/>
    <w:rsid w:val="0073022A"/>
    <w:rsid w:val="0073027E"/>
    <w:rsid w:val="00731EBA"/>
    <w:rsid w:val="007323C7"/>
    <w:rsid w:val="00733556"/>
    <w:rsid w:val="0073371B"/>
    <w:rsid w:val="007348DD"/>
    <w:rsid w:val="00736813"/>
    <w:rsid w:val="00737278"/>
    <w:rsid w:val="007372E1"/>
    <w:rsid w:val="0073731A"/>
    <w:rsid w:val="00742105"/>
    <w:rsid w:val="00742211"/>
    <w:rsid w:val="007438DD"/>
    <w:rsid w:val="007442BF"/>
    <w:rsid w:val="007443A9"/>
    <w:rsid w:val="007447B9"/>
    <w:rsid w:val="00744929"/>
    <w:rsid w:val="007458E3"/>
    <w:rsid w:val="007458F9"/>
    <w:rsid w:val="00745C15"/>
    <w:rsid w:val="00745D9E"/>
    <w:rsid w:val="00746130"/>
    <w:rsid w:val="007468E2"/>
    <w:rsid w:val="00747E24"/>
    <w:rsid w:val="00752A01"/>
    <w:rsid w:val="0075383E"/>
    <w:rsid w:val="00755CAD"/>
    <w:rsid w:val="00755FCD"/>
    <w:rsid w:val="007602C4"/>
    <w:rsid w:val="0076101F"/>
    <w:rsid w:val="00761764"/>
    <w:rsid w:val="0076290E"/>
    <w:rsid w:val="007633B9"/>
    <w:rsid w:val="007639DE"/>
    <w:rsid w:val="00764366"/>
    <w:rsid w:val="00764CF4"/>
    <w:rsid w:val="007658BA"/>
    <w:rsid w:val="0076611C"/>
    <w:rsid w:val="00767175"/>
    <w:rsid w:val="007673F1"/>
    <w:rsid w:val="00767763"/>
    <w:rsid w:val="00767920"/>
    <w:rsid w:val="00770016"/>
    <w:rsid w:val="00773069"/>
    <w:rsid w:val="0077389C"/>
    <w:rsid w:val="007747A8"/>
    <w:rsid w:val="00776822"/>
    <w:rsid w:val="00776856"/>
    <w:rsid w:val="007778D3"/>
    <w:rsid w:val="00777BBB"/>
    <w:rsid w:val="00780FED"/>
    <w:rsid w:val="0078143B"/>
    <w:rsid w:val="00781999"/>
    <w:rsid w:val="00781F5F"/>
    <w:rsid w:val="0078225F"/>
    <w:rsid w:val="0078312B"/>
    <w:rsid w:val="00783320"/>
    <w:rsid w:val="00784291"/>
    <w:rsid w:val="00790898"/>
    <w:rsid w:val="00790F1F"/>
    <w:rsid w:val="00791715"/>
    <w:rsid w:val="00793CA7"/>
    <w:rsid w:val="00795BF6"/>
    <w:rsid w:val="00796C6A"/>
    <w:rsid w:val="007A1FF5"/>
    <w:rsid w:val="007A2B4E"/>
    <w:rsid w:val="007A54BA"/>
    <w:rsid w:val="007A5A8B"/>
    <w:rsid w:val="007A7E2E"/>
    <w:rsid w:val="007B0002"/>
    <w:rsid w:val="007B294F"/>
    <w:rsid w:val="007B2ABD"/>
    <w:rsid w:val="007B3E83"/>
    <w:rsid w:val="007B3F20"/>
    <w:rsid w:val="007B3F75"/>
    <w:rsid w:val="007B4E83"/>
    <w:rsid w:val="007B50F4"/>
    <w:rsid w:val="007B55C4"/>
    <w:rsid w:val="007B5A33"/>
    <w:rsid w:val="007B5DD5"/>
    <w:rsid w:val="007B5F93"/>
    <w:rsid w:val="007B681A"/>
    <w:rsid w:val="007B7645"/>
    <w:rsid w:val="007B7BFD"/>
    <w:rsid w:val="007C0212"/>
    <w:rsid w:val="007C3DFF"/>
    <w:rsid w:val="007C46E9"/>
    <w:rsid w:val="007C7E59"/>
    <w:rsid w:val="007D05A9"/>
    <w:rsid w:val="007D10EF"/>
    <w:rsid w:val="007D2BCB"/>
    <w:rsid w:val="007D2EF8"/>
    <w:rsid w:val="007D362E"/>
    <w:rsid w:val="007D36D6"/>
    <w:rsid w:val="007D3D8C"/>
    <w:rsid w:val="007D4D05"/>
    <w:rsid w:val="007D5066"/>
    <w:rsid w:val="007D59AE"/>
    <w:rsid w:val="007D5E47"/>
    <w:rsid w:val="007D61BF"/>
    <w:rsid w:val="007D62CF"/>
    <w:rsid w:val="007D65F7"/>
    <w:rsid w:val="007D6682"/>
    <w:rsid w:val="007D7BE6"/>
    <w:rsid w:val="007E0A3C"/>
    <w:rsid w:val="007E112B"/>
    <w:rsid w:val="007E15F8"/>
    <w:rsid w:val="007E1BA7"/>
    <w:rsid w:val="007E23A3"/>
    <w:rsid w:val="007E2670"/>
    <w:rsid w:val="007E2D83"/>
    <w:rsid w:val="007E351F"/>
    <w:rsid w:val="007E5E01"/>
    <w:rsid w:val="007E6503"/>
    <w:rsid w:val="007F028A"/>
    <w:rsid w:val="007F244B"/>
    <w:rsid w:val="007F2A21"/>
    <w:rsid w:val="007F2C71"/>
    <w:rsid w:val="007F2F12"/>
    <w:rsid w:val="007F3852"/>
    <w:rsid w:val="007F48EF"/>
    <w:rsid w:val="007F4D86"/>
    <w:rsid w:val="007F5910"/>
    <w:rsid w:val="007F6645"/>
    <w:rsid w:val="007F6941"/>
    <w:rsid w:val="007F7631"/>
    <w:rsid w:val="007F7ABD"/>
    <w:rsid w:val="0080095E"/>
    <w:rsid w:val="00800BAD"/>
    <w:rsid w:val="00801565"/>
    <w:rsid w:val="00804103"/>
    <w:rsid w:val="008050CE"/>
    <w:rsid w:val="00806253"/>
    <w:rsid w:val="0080774A"/>
    <w:rsid w:val="0081089D"/>
    <w:rsid w:val="0081217B"/>
    <w:rsid w:val="00812ED5"/>
    <w:rsid w:val="008135E3"/>
    <w:rsid w:val="00813A68"/>
    <w:rsid w:val="00814C76"/>
    <w:rsid w:val="00815BB1"/>
    <w:rsid w:val="00815EB2"/>
    <w:rsid w:val="00816825"/>
    <w:rsid w:val="0081760C"/>
    <w:rsid w:val="00821B2F"/>
    <w:rsid w:val="0082388C"/>
    <w:rsid w:val="0082599E"/>
    <w:rsid w:val="00826B18"/>
    <w:rsid w:val="00826D7D"/>
    <w:rsid w:val="008319AE"/>
    <w:rsid w:val="00832062"/>
    <w:rsid w:val="008337D9"/>
    <w:rsid w:val="008351FE"/>
    <w:rsid w:val="0083556B"/>
    <w:rsid w:val="00841DA7"/>
    <w:rsid w:val="00841FC8"/>
    <w:rsid w:val="00843EC1"/>
    <w:rsid w:val="00844808"/>
    <w:rsid w:val="00844B9D"/>
    <w:rsid w:val="00845251"/>
    <w:rsid w:val="00846A01"/>
    <w:rsid w:val="008478D5"/>
    <w:rsid w:val="00851F7D"/>
    <w:rsid w:val="0085236D"/>
    <w:rsid w:val="008531B3"/>
    <w:rsid w:val="008567FC"/>
    <w:rsid w:val="00856C76"/>
    <w:rsid w:val="008574E6"/>
    <w:rsid w:val="008608E6"/>
    <w:rsid w:val="00860C61"/>
    <w:rsid w:val="00861171"/>
    <w:rsid w:val="00861770"/>
    <w:rsid w:val="00861AA2"/>
    <w:rsid w:val="00864867"/>
    <w:rsid w:val="00865597"/>
    <w:rsid w:val="0086659C"/>
    <w:rsid w:val="0086667F"/>
    <w:rsid w:val="00866884"/>
    <w:rsid w:val="00866C7C"/>
    <w:rsid w:val="00867D08"/>
    <w:rsid w:val="008726B9"/>
    <w:rsid w:val="008728EF"/>
    <w:rsid w:val="008730B0"/>
    <w:rsid w:val="00874398"/>
    <w:rsid w:val="00876108"/>
    <w:rsid w:val="008772E7"/>
    <w:rsid w:val="0087748A"/>
    <w:rsid w:val="008803DF"/>
    <w:rsid w:val="0088102A"/>
    <w:rsid w:val="00881644"/>
    <w:rsid w:val="0088179E"/>
    <w:rsid w:val="00881F89"/>
    <w:rsid w:val="00883085"/>
    <w:rsid w:val="00883655"/>
    <w:rsid w:val="00883E80"/>
    <w:rsid w:val="00884553"/>
    <w:rsid w:val="00884696"/>
    <w:rsid w:val="00884AE2"/>
    <w:rsid w:val="00885AB3"/>
    <w:rsid w:val="0088697E"/>
    <w:rsid w:val="008871FB"/>
    <w:rsid w:val="00887218"/>
    <w:rsid w:val="00890317"/>
    <w:rsid w:val="0089148C"/>
    <w:rsid w:val="00891C55"/>
    <w:rsid w:val="00891F85"/>
    <w:rsid w:val="008925D0"/>
    <w:rsid w:val="0089357C"/>
    <w:rsid w:val="00893B80"/>
    <w:rsid w:val="0089470B"/>
    <w:rsid w:val="0089595D"/>
    <w:rsid w:val="00895CA0"/>
    <w:rsid w:val="00897458"/>
    <w:rsid w:val="008A1767"/>
    <w:rsid w:val="008A1EC9"/>
    <w:rsid w:val="008A30B4"/>
    <w:rsid w:val="008A46E6"/>
    <w:rsid w:val="008A4CD4"/>
    <w:rsid w:val="008A5312"/>
    <w:rsid w:val="008A6905"/>
    <w:rsid w:val="008A705C"/>
    <w:rsid w:val="008B0C9C"/>
    <w:rsid w:val="008B17FE"/>
    <w:rsid w:val="008B1AFE"/>
    <w:rsid w:val="008B3FF7"/>
    <w:rsid w:val="008B40E2"/>
    <w:rsid w:val="008B45CA"/>
    <w:rsid w:val="008B77B2"/>
    <w:rsid w:val="008C115E"/>
    <w:rsid w:val="008C1FBD"/>
    <w:rsid w:val="008C2180"/>
    <w:rsid w:val="008C250E"/>
    <w:rsid w:val="008C3B12"/>
    <w:rsid w:val="008C3CBB"/>
    <w:rsid w:val="008C3E3E"/>
    <w:rsid w:val="008C4CC8"/>
    <w:rsid w:val="008C5261"/>
    <w:rsid w:val="008C58C5"/>
    <w:rsid w:val="008C5EDA"/>
    <w:rsid w:val="008C5EDB"/>
    <w:rsid w:val="008C6865"/>
    <w:rsid w:val="008C6ACA"/>
    <w:rsid w:val="008D022D"/>
    <w:rsid w:val="008D225A"/>
    <w:rsid w:val="008D51B5"/>
    <w:rsid w:val="008D5C9C"/>
    <w:rsid w:val="008D61F4"/>
    <w:rsid w:val="008D6781"/>
    <w:rsid w:val="008D7B8D"/>
    <w:rsid w:val="008E0CF4"/>
    <w:rsid w:val="008E0DBE"/>
    <w:rsid w:val="008E14F4"/>
    <w:rsid w:val="008E3812"/>
    <w:rsid w:val="008E42CD"/>
    <w:rsid w:val="008E4E36"/>
    <w:rsid w:val="008E5869"/>
    <w:rsid w:val="008E5E55"/>
    <w:rsid w:val="008E6540"/>
    <w:rsid w:val="008E7E6C"/>
    <w:rsid w:val="008F0402"/>
    <w:rsid w:val="008F0D41"/>
    <w:rsid w:val="008F106D"/>
    <w:rsid w:val="008F2411"/>
    <w:rsid w:val="008F3340"/>
    <w:rsid w:val="008F38FF"/>
    <w:rsid w:val="008F54AB"/>
    <w:rsid w:val="008F5A34"/>
    <w:rsid w:val="008F636B"/>
    <w:rsid w:val="008F66B8"/>
    <w:rsid w:val="008F6D2E"/>
    <w:rsid w:val="008F70F1"/>
    <w:rsid w:val="008F7F6B"/>
    <w:rsid w:val="00900F7B"/>
    <w:rsid w:val="00903C1D"/>
    <w:rsid w:val="00904467"/>
    <w:rsid w:val="00904DBF"/>
    <w:rsid w:val="00904E5C"/>
    <w:rsid w:val="0090674D"/>
    <w:rsid w:val="00906BCB"/>
    <w:rsid w:val="00911221"/>
    <w:rsid w:val="00911785"/>
    <w:rsid w:val="009119C8"/>
    <w:rsid w:val="00913472"/>
    <w:rsid w:val="009137EA"/>
    <w:rsid w:val="00914F23"/>
    <w:rsid w:val="00915896"/>
    <w:rsid w:val="00915E78"/>
    <w:rsid w:val="00916852"/>
    <w:rsid w:val="00916D74"/>
    <w:rsid w:val="0092060C"/>
    <w:rsid w:val="00920D51"/>
    <w:rsid w:val="009210C3"/>
    <w:rsid w:val="00921D22"/>
    <w:rsid w:val="00926020"/>
    <w:rsid w:val="00927886"/>
    <w:rsid w:val="009305B4"/>
    <w:rsid w:val="009308D0"/>
    <w:rsid w:val="00931742"/>
    <w:rsid w:val="009319D2"/>
    <w:rsid w:val="00931FCC"/>
    <w:rsid w:val="009320F6"/>
    <w:rsid w:val="009333D7"/>
    <w:rsid w:val="00933553"/>
    <w:rsid w:val="00934086"/>
    <w:rsid w:val="009353C6"/>
    <w:rsid w:val="00935A59"/>
    <w:rsid w:val="00935D24"/>
    <w:rsid w:val="00935DBA"/>
    <w:rsid w:val="00935DCE"/>
    <w:rsid w:val="00936082"/>
    <w:rsid w:val="0093669B"/>
    <w:rsid w:val="009400F8"/>
    <w:rsid w:val="00941DCD"/>
    <w:rsid w:val="00942122"/>
    <w:rsid w:val="0094290C"/>
    <w:rsid w:val="00944970"/>
    <w:rsid w:val="009465D8"/>
    <w:rsid w:val="0095094D"/>
    <w:rsid w:val="00951C3D"/>
    <w:rsid w:val="00952B7E"/>
    <w:rsid w:val="00954637"/>
    <w:rsid w:val="0095505E"/>
    <w:rsid w:val="00956010"/>
    <w:rsid w:val="00956C8A"/>
    <w:rsid w:val="009611C6"/>
    <w:rsid w:val="00961F3F"/>
    <w:rsid w:val="00962AB3"/>
    <w:rsid w:val="00962F55"/>
    <w:rsid w:val="00964453"/>
    <w:rsid w:val="00967C55"/>
    <w:rsid w:val="00970C8F"/>
    <w:rsid w:val="00972C30"/>
    <w:rsid w:val="0097350F"/>
    <w:rsid w:val="009755B9"/>
    <w:rsid w:val="009762B0"/>
    <w:rsid w:val="00976BFB"/>
    <w:rsid w:val="009801C1"/>
    <w:rsid w:val="009806A0"/>
    <w:rsid w:val="009816CB"/>
    <w:rsid w:val="00981D5F"/>
    <w:rsid w:val="009827DC"/>
    <w:rsid w:val="00982889"/>
    <w:rsid w:val="00982A48"/>
    <w:rsid w:val="009854B5"/>
    <w:rsid w:val="00986052"/>
    <w:rsid w:val="00987302"/>
    <w:rsid w:val="00987FDC"/>
    <w:rsid w:val="00993665"/>
    <w:rsid w:val="00993C82"/>
    <w:rsid w:val="00996A5C"/>
    <w:rsid w:val="009974FB"/>
    <w:rsid w:val="00997AC9"/>
    <w:rsid w:val="009A0E1E"/>
    <w:rsid w:val="009A2864"/>
    <w:rsid w:val="009A2F5F"/>
    <w:rsid w:val="009A3B39"/>
    <w:rsid w:val="009A3E9F"/>
    <w:rsid w:val="009A4674"/>
    <w:rsid w:val="009A605E"/>
    <w:rsid w:val="009A68F6"/>
    <w:rsid w:val="009A78C6"/>
    <w:rsid w:val="009B3E0D"/>
    <w:rsid w:val="009B4387"/>
    <w:rsid w:val="009B6485"/>
    <w:rsid w:val="009B70D8"/>
    <w:rsid w:val="009B7C87"/>
    <w:rsid w:val="009C0171"/>
    <w:rsid w:val="009C2282"/>
    <w:rsid w:val="009C27D5"/>
    <w:rsid w:val="009C332A"/>
    <w:rsid w:val="009C3D59"/>
    <w:rsid w:val="009C3E44"/>
    <w:rsid w:val="009C4E7A"/>
    <w:rsid w:val="009C56E9"/>
    <w:rsid w:val="009C7363"/>
    <w:rsid w:val="009D0DE7"/>
    <w:rsid w:val="009D15AD"/>
    <w:rsid w:val="009D1863"/>
    <w:rsid w:val="009D30A0"/>
    <w:rsid w:val="009D4995"/>
    <w:rsid w:val="009D5E7B"/>
    <w:rsid w:val="009D66EF"/>
    <w:rsid w:val="009E249D"/>
    <w:rsid w:val="009E322F"/>
    <w:rsid w:val="009E4A77"/>
    <w:rsid w:val="009E5940"/>
    <w:rsid w:val="009E6442"/>
    <w:rsid w:val="009E6E83"/>
    <w:rsid w:val="009E75A0"/>
    <w:rsid w:val="009F0155"/>
    <w:rsid w:val="009F2748"/>
    <w:rsid w:val="009F2DC4"/>
    <w:rsid w:val="009F337B"/>
    <w:rsid w:val="009F3ED5"/>
    <w:rsid w:val="009F4A38"/>
    <w:rsid w:val="009F7573"/>
    <w:rsid w:val="00A00F2F"/>
    <w:rsid w:val="00A01797"/>
    <w:rsid w:val="00A04AA9"/>
    <w:rsid w:val="00A05604"/>
    <w:rsid w:val="00A056AE"/>
    <w:rsid w:val="00A0605F"/>
    <w:rsid w:val="00A07138"/>
    <w:rsid w:val="00A1018F"/>
    <w:rsid w:val="00A11AF9"/>
    <w:rsid w:val="00A1271E"/>
    <w:rsid w:val="00A138F6"/>
    <w:rsid w:val="00A13E6A"/>
    <w:rsid w:val="00A1532F"/>
    <w:rsid w:val="00A15E31"/>
    <w:rsid w:val="00A15F77"/>
    <w:rsid w:val="00A1602D"/>
    <w:rsid w:val="00A17071"/>
    <w:rsid w:val="00A17600"/>
    <w:rsid w:val="00A20F7A"/>
    <w:rsid w:val="00A2168B"/>
    <w:rsid w:val="00A21EC6"/>
    <w:rsid w:val="00A2413E"/>
    <w:rsid w:val="00A253FC"/>
    <w:rsid w:val="00A2588D"/>
    <w:rsid w:val="00A2700D"/>
    <w:rsid w:val="00A2744A"/>
    <w:rsid w:val="00A30F42"/>
    <w:rsid w:val="00A30F83"/>
    <w:rsid w:val="00A30F89"/>
    <w:rsid w:val="00A32323"/>
    <w:rsid w:val="00A32B44"/>
    <w:rsid w:val="00A33004"/>
    <w:rsid w:val="00A33833"/>
    <w:rsid w:val="00A341FF"/>
    <w:rsid w:val="00A34C4C"/>
    <w:rsid w:val="00A37284"/>
    <w:rsid w:val="00A372AF"/>
    <w:rsid w:val="00A37D69"/>
    <w:rsid w:val="00A4059E"/>
    <w:rsid w:val="00A40E92"/>
    <w:rsid w:val="00A41D92"/>
    <w:rsid w:val="00A42F57"/>
    <w:rsid w:val="00A45524"/>
    <w:rsid w:val="00A466D7"/>
    <w:rsid w:val="00A467B3"/>
    <w:rsid w:val="00A4718C"/>
    <w:rsid w:val="00A47B5B"/>
    <w:rsid w:val="00A538B0"/>
    <w:rsid w:val="00A53A15"/>
    <w:rsid w:val="00A54F5D"/>
    <w:rsid w:val="00A565A4"/>
    <w:rsid w:val="00A566C7"/>
    <w:rsid w:val="00A56DDC"/>
    <w:rsid w:val="00A606F2"/>
    <w:rsid w:val="00A60714"/>
    <w:rsid w:val="00A60E08"/>
    <w:rsid w:val="00A62144"/>
    <w:rsid w:val="00A6313E"/>
    <w:rsid w:val="00A6700D"/>
    <w:rsid w:val="00A71289"/>
    <w:rsid w:val="00A74DD2"/>
    <w:rsid w:val="00A7561D"/>
    <w:rsid w:val="00A7594B"/>
    <w:rsid w:val="00A77AE0"/>
    <w:rsid w:val="00A77D40"/>
    <w:rsid w:val="00A8134C"/>
    <w:rsid w:val="00A829BC"/>
    <w:rsid w:val="00A83FCD"/>
    <w:rsid w:val="00A8475B"/>
    <w:rsid w:val="00A86C2D"/>
    <w:rsid w:val="00A901C8"/>
    <w:rsid w:val="00A907D0"/>
    <w:rsid w:val="00A912CF"/>
    <w:rsid w:val="00A929B6"/>
    <w:rsid w:val="00A93362"/>
    <w:rsid w:val="00A93F79"/>
    <w:rsid w:val="00A95F81"/>
    <w:rsid w:val="00A96166"/>
    <w:rsid w:val="00AA00A3"/>
    <w:rsid w:val="00AA03CE"/>
    <w:rsid w:val="00AA0610"/>
    <w:rsid w:val="00AA06C0"/>
    <w:rsid w:val="00AA0C80"/>
    <w:rsid w:val="00AA17DC"/>
    <w:rsid w:val="00AA1DAC"/>
    <w:rsid w:val="00AA32D9"/>
    <w:rsid w:val="00AA43F1"/>
    <w:rsid w:val="00AA494B"/>
    <w:rsid w:val="00AA4FA8"/>
    <w:rsid w:val="00AA5582"/>
    <w:rsid w:val="00AA5B10"/>
    <w:rsid w:val="00AA67FD"/>
    <w:rsid w:val="00AA7546"/>
    <w:rsid w:val="00AA7663"/>
    <w:rsid w:val="00AA7B6E"/>
    <w:rsid w:val="00AB0139"/>
    <w:rsid w:val="00AB1051"/>
    <w:rsid w:val="00AB1B51"/>
    <w:rsid w:val="00AB3406"/>
    <w:rsid w:val="00AB3559"/>
    <w:rsid w:val="00AB3647"/>
    <w:rsid w:val="00AB422A"/>
    <w:rsid w:val="00AB4360"/>
    <w:rsid w:val="00AB46F1"/>
    <w:rsid w:val="00AB4E04"/>
    <w:rsid w:val="00AB4ED4"/>
    <w:rsid w:val="00AB567F"/>
    <w:rsid w:val="00AC21EA"/>
    <w:rsid w:val="00AC3B15"/>
    <w:rsid w:val="00AC710A"/>
    <w:rsid w:val="00AC7F10"/>
    <w:rsid w:val="00AD138E"/>
    <w:rsid w:val="00AD204B"/>
    <w:rsid w:val="00AD2BD6"/>
    <w:rsid w:val="00AD4BFE"/>
    <w:rsid w:val="00AD4C6C"/>
    <w:rsid w:val="00AD60AD"/>
    <w:rsid w:val="00AD6BB0"/>
    <w:rsid w:val="00AE18F9"/>
    <w:rsid w:val="00AE2F00"/>
    <w:rsid w:val="00AE2F9A"/>
    <w:rsid w:val="00AE44CC"/>
    <w:rsid w:val="00AE4E38"/>
    <w:rsid w:val="00AE5716"/>
    <w:rsid w:val="00AE5F12"/>
    <w:rsid w:val="00AE6E79"/>
    <w:rsid w:val="00AE73C5"/>
    <w:rsid w:val="00AF002F"/>
    <w:rsid w:val="00AF0091"/>
    <w:rsid w:val="00AF2E9E"/>
    <w:rsid w:val="00AF4F49"/>
    <w:rsid w:val="00B02589"/>
    <w:rsid w:val="00B028C3"/>
    <w:rsid w:val="00B047FD"/>
    <w:rsid w:val="00B04EEC"/>
    <w:rsid w:val="00B055B3"/>
    <w:rsid w:val="00B057EE"/>
    <w:rsid w:val="00B058C6"/>
    <w:rsid w:val="00B0652F"/>
    <w:rsid w:val="00B066E4"/>
    <w:rsid w:val="00B10472"/>
    <w:rsid w:val="00B14C03"/>
    <w:rsid w:val="00B14D4D"/>
    <w:rsid w:val="00B15FCC"/>
    <w:rsid w:val="00B16A95"/>
    <w:rsid w:val="00B2098E"/>
    <w:rsid w:val="00B21938"/>
    <w:rsid w:val="00B219F9"/>
    <w:rsid w:val="00B2397C"/>
    <w:rsid w:val="00B24CD6"/>
    <w:rsid w:val="00B269B0"/>
    <w:rsid w:val="00B26D06"/>
    <w:rsid w:val="00B2751E"/>
    <w:rsid w:val="00B307DD"/>
    <w:rsid w:val="00B33B60"/>
    <w:rsid w:val="00B3465E"/>
    <w:rsid w:val="00B36E51"/>
    <w:rsid w:val="00B41456"/>
    <w:rsid w:val="00B4224F"/>
    <w:rsid w:val="00B4226F"/>
    <w:rsid w:val="00B4229E"/>
    <w:rsid w:val="00B4244B"/>
    <w:rsid w:val="00B43833"/>
    <w:rsid w:val="00B43892"/>
    <w:rsid w:val="00B43CFC"/>
    <w:rsid w:val="00B44D8B"/>
    <w:rsid w:val="00B45673"/>
    <w:rsid w:val="00B47631"/>
    <w:rsid w:val="00B5037E"/>
    <w:rsid w:val="00B506D9"/>
    <w:rsid w:val="00B51AF9"/>
    <w:rsid w:val="00B5238B"/>
    <w:rsid w:val="00B52513"/>
    <w:rsid w:val="00B55005"/>
    <w:rsid w:val="00B55DCB"/>
    <w:rsid w:val="00B56290"/>
    <w:rsid w:val="00B563C9"/>
    <w:rsid w:val="00B5659B"/>
    <w:rsid w:val="00B57A8F"/>
    <w:rsid w:val="00B60D9B"/>
    <w:rsid w:val="00B60F7D"/>
    <w:rsid w:val="00B62237"/>
    <w:rsid w:val="00B62981"/>
    <w:rsid w:val="00B62E9C"/>
    <w:rsid w:val="00B62F13"/>
    <w:rsid w:val="00B62F92"/>
    <w:rsid w:val="00B63550"/>
    <w:rsid w:val="00B63E43"/>
    <w:rsid w:val="00B652A5"/>
    <w:rsid w:val="00B70C8D"/>
    <w:rsid w:val="00B724FC"/>
    <w:rsid w:val="00B73132"/>
    <w:rsid w:val="00B73FB9"/>
    <w:rsid w:val="00B7443A"/>
    <w:rsid w:val="00B7496B"/>
    <w:rsid w:val="00B75417"/>
    <w:rsid w:val="00B77938"/>
    <w:rsid w:val="00B8363D"/>
    <w:rsid w:val="00B84FA4"/>
    <w:rsid w:val="00B85C11"/>
    <w:rsid w:val="00B87E9C"/>
    <w:rsid w:val="00B87F65"/>
    <w:rsid w:val="00B9055C"/>
    <w:rsid w:val="00B92D9D"/>
    <w:rsid w:val="00B9360C"/>
    <w:rsid w:val="00B93A7C"/>
    <w:rsid w:val="00B94CBF"/>
    <w:rsid w:val="00B950E5"/>
    <w:rsid w:val="00B9514F"/>
    <w:rsid w:val="00B954EE"/>
    <w:rsid w:val="00B97243"/>
    <w:rsid w:val="00B975C4"/>
    <w:rsid w:val="00B97EC0"/>
    <w:rsid w:val="00BA1670"/>
    <w:rsid w:val="00BA25E7"/>
    <w:rsid w:val="00BA2DE3"/>
    <w:rsid w:val="00BA4151"/>
    <w:rsid w:val="00BA724B"/>
    <w:rsid w:val="00BA7F51"/>
    <w:rsid w:val="00BB1B75"/>
    <w:rsid w:val="00BB2DC7"/>
    <w:rsid w:val="00BB2DD2"/>
    <w:rsid w:val="00BB2F52"/>
    <w:rsid w:val="00BB2F78"/>
    <w:rsid w:val="00BB2FBA"/>
    <w:rsid w:val="00BB415B"/>
    <w:rsid w:val="00BB531F"/>
    <w:rsid w:val="00BB57CE"/>
    <w:rsid w:val="00BB5F63"/>
    <w:rsid w:val="00BB7800"/>
    <w:rsid w:val="00BC05C1"/>
    <w:rsid w:val="00BC0F5D"/>
    <w:rsid w:val="00BC11D9"/>
    <w:rsid w:val="00BC1832"/>
    <w:rsid w:val="00BC1B3E"/>
    <w:rsid w:val="00BC1C6E"/>
    <w:rsid w:val="00BC3B40"/>
    <w:rsid w:val="00BC4026"/>
    <w:rsid w:val="00BC53EC"/>
    <w:rsid w:val="00BC5505"/>
    <w:rsid w:val="00BC7944"/>
    <w:rsid w:val="00BD08AD"/>
    <w:rsid w:val="00BD0DF8"/>
    <w:rsid w:val="00BD20EF"/>
    <w:rsid w:val="00BD2B3E"/>
    <w:rsid w:val="00BD34DB"/>
    <w:rsid w:val="00BD5F75"/>
    <w:rsid w:val="00BD6E46"/>
    <w:rsid w:val="00BD7B11"/>
    <w:rsid w:val="00BE1E8E"/>
    <w:rsid w:val="00BE257B"/>
    <w:rsid w:val="00BE360B"/>
    <w:rsid w:val="00BE3AEB"/>
    <w:rsid w:val="00BE3E44"/>
    <w:rsid w:val="00BE48B0"/>
    <w:rsid w:val="00BE7417"/>
    <w:rsid w:val="00BE74C6"/>
    <w:rsid w:val="00BE790F"/>
    <w:rsid w:val="00BF2373"/>
    <w:rsid w:val="00BF3782"/>
    <w:rsid w:val="00BF43D8"/>
    <w:rsid w:val="00BF4A7D"/>
    <w:rsid w:val="00BF4C8B"/>
    <w:rsid w:val="00BF5594"/>
    <w:rsid w:val="00BF5967"/>
    <w:rsid w:val="00C01288"/>
    <w:rsid w:val="00C0134A"/>
    <w:rsid w:val="00C04832"/>
    <w:rsid w:val="00C07743"/>
    <w:rsid w:val="00C10AE5"/>
    <w:rsid w:val="00C10E31"/>
    <w:rsid w:val="00C10F0A"/>
    <w:rsid w:val="00C11CE7"/>
    <w:rsid w:val="00C13889"/>
    <w:rsid w:val="00C15276"/>
    <w:rsid w:val="00C153C8"/>
    <w:rsid w:val="00C16FE2"/>
    <w:rsid w:val="00C173D6"/>
    <w:rsid w:val="00C20C2D"/>
    <w:rsid w:val="00C2130D"/>
    <w:rsid w:val="00C22A16"/>
    <w:rsid w:val="00C23EFC"/>
    <w:rsid w:val="00C24211"/>
    <w:rsid w:val="00C26960"/>
    <w:rsid w:val="00C30F45"/>
    <w:rsid w:val="00C311D0"/>
    <w:rsid w:val="00C3346F"/>
    <w:rsid w:val="00C33A8E"/>
    <w:rsid w:val="00C33AAB"/>
    <w:rsid w:val="00C35997"/>
    <w:rsid w:val="00C403BE"/>
    <w:rsid w:val="00C40B99"/>
    <w:rsid w:val="00C42DF2"/>
    <w:rsid w:val="00C44556"/>
    <w:rsid w:val="00C449A2"/>
    <w:rsid w:val="00C451D2"/>
    <w:rsid w:val="00C459D4"/>
    <w:rsid w:val="00C45C59"/>
    <w:rsid w:val="00C46486"/>
    <w:rsid w:val="00C50C87"/>
    <w:rsid w:val="00C52D06"/>
    <w:rsid w:val="00C5391C"/>
    <w:rsid w:val="00C54389"/>
    <w:rsid w:val="00C55F37"/>
    <w:rsid w:val="00C5623C"/>
    <w:rsid w:val="00C56946"/>
    <w:rsid w:val="00C57BA7"/>
    <w:rsid w:val="00C57C68"/>
    <w:rsid w:val="00C60555"/>
    <w:rsid w:val="00C605A3"/>
    <w:rsid w:val="00C618F1"/>
    <w:rsid w:val="00C61CFA"/>
    <w:rsid w:val="00C620DA"/>
    <w:rsid w:val="00C627F0"/>
    <w:rsid w:val="00C632EF"/>
    <w:rsid w:val="00C6344B"/>
    <w:rsid w:val="00C647D2"/>
    <w:rsid w:val="00C65B68"/>
    <w:rsid w:val="00C66258"/>
    <w:rsid w:val="00C66F08"/>
    <w:rsid w:val="00C66F26"/>
    <w:rsid w:val="00C70C41"/>
    <w:rsid w:val="00C712DA"/>
    <w:rsid w:val="00C71430"/>
    <w:rsid w:val="00C718B4"/>
    <w:rsid w:val="00C71956"/>
    <w:rsid w:val="00C71C27"/>
    <w:rsid w:val="00C72192"/>
    <w:rsid w:val="00C736A0"/>
    <w:rsid w:val="00C75A1D"/>
    <w:rsid w:val="00C76418"/>
    <w:rsid w:val="00C76958"/>
    <w:rsid w:val="00C76E85"/>
    <w:rsid w:val="00C771F1"/>
    <w:rsid w:val="00C77535"/>
    <w:rsid w:val="00C83BAE"/>
    <w:rsid w:val="00C859D0"/>
    <w:rsid w:val="00C86883"/>
    <w:rsid w:val="00C86AD2"/>
    <w:rsid w:val="00C86BF8"/>
    <w:rsid w:val="00C86EF1"/>
    <w:rsid w:val="00C90958"/>
    <w:rsid w:val="00C91790"/>
    <w:rsid w:val="00C91AC6"/>
    <w:rsid w:val="00C925F3"/>
    <w:rsid w:val="00C94739"/>
    <w:rsid w:val="00C9486F"/>
    <w:rsid w:val="00C94EEA"/>
    <w:rsid w:val="00C956A2"/>
    <w:rsid w:val="00C95F9C"/>
    <w:rsid w:val="00C97302"/>
    <w:rsid w:val="00C9771C"/>
    <w:rsid w:val="00C97994"/>
    <w:rsid w:val="00CA136C"/>
    <w:rsid w:val="00CA2BF1"/>
    <w:rsid w:val="00CA4A19"/>
    <w:rsid w:val="00CA4B10"/>
    <w:rsid w:val="00CA5A7B"/>
    <w:rsid w:val="00CA5D61"/>
    <w:rsid w:val="00CA5F02"/>
    <w:rsid w:val="00CA7434"/>
    <w:rsid w:val="00CB04C1"/>
    <w:rsid w:val="00CB125F"/>
    <w:rsid w:val="00CB1ECC"/>
    <w:rsid w:val="00CB207C"/>
    <w:rsid w:val="00CB3C34"/>
    <w:rsid w:val="00CB3DD8"/>
    <w:rsid w:val="00CB4141"/>
    <w:rsid w:val="00CB7B74"/>
    <w:rsid w:val="00CB7EF5"/>
    <w:rsid w:val="00CC0564"/>
    <w:rsid w:val="00CC1300"/>
    <w:rsid w:val="00CC1979"/>
    <w:rsid w:val="00CC1B34"/>
    <w:rsid w:val="00CC2DC3"/>
    <w:rsid w:val="00CC334D"/>
    <w:rsid w:val="00CC3BB5"/>
    <w:rsid w:val="00CC4010"/>
    <w:rsid w:val="00CC4870"/>
    <w:rsid w:val="00CC5090"/>
    <w:rsid w:val="00CC6619"/>
    <w:rsid w:val="00CC6852"/>
    <w:rsid w:val="00CC72B5"/>
    <w:rsid w:val="00CD0971"/>
    <w:rsid w:val="00CD0D10"/>
    <w:rsid w:val="00CD2DD2"/>
    <w:rsid w:val="00CD5097"/>
    <w:rsid w:val="00CD5573"/>
    <w:rsid w:val="00CD687D"/>
    <w:rsid w:val="00CD7E5C"/>
    <w:rsid w:val="00CD7F32"/>
    <w:rsid w:val="00CE07E1"/>
    <w:rsid w:val="00CE0C58"/>
    <w:rsid w:val="00CE14DC"/>
    <w:rsid w:val="00CE26D6"/>
    <w:rsid w:val="00CE3327"/>
    <w:rsid w:val="00CE37AC"/>
    <w:rsid w:val="00CE4173"/>
    <w:rsid w:val="00CE5B2E"/>
    <w:rsid w:val="00CE62B8"/>
    <w:rsid w:val="00CE68D9"/>
    <w:rsid w:val="00CF026B"/>
    <w:rsid w:val="00CF0BC8"/>
    <w:rsid w:val="00CF0CF4"/>
    <w:rsid w:val="00CF43E7"/>
    <w:rsid w:val="00CF4A26"/>
    <w:rsid w:val="00CF6588"/>
    <w:rsid w:val="00CF6600"/>
    <w:rsid w:val="00D009B8"/>
    <w:rsid w:val="00D0164D"/>
    <w:rsid w:val="00D01D64"/>
    <w:rsid w:val="00D0210F"/>
    <w:rsid w:val="00D0412A"/>
    <w:rsid w:val="00D0468D"/>
    <w:rsid w:val="00D0479F"/>
    <w:rsid w:val="00D05A53"/>
    <w:rsid w:val="00D05AA0"/>
    <w:rsid w:val="00D07DDE"/>
    <w:rsid w:val="00D1138F"/>
    <w:rsid w:val="00D12331"/>
    <w:rsid w:val="00D12974"/>
    <w:rsid w:val="00D13A28"/>
    <w:rsid w:val="00D13F97"/>
    <w:rsid w:val="00D143D5"/>
    <w:rsid w:val="00D14B5D"/>
    <w:rsid w:val="00D16EC4"/>
    <w:rsid w:val="00D179D0"/>
    <w:rsid w:val="00D209E5"/>
    <w:rsid w:val="00D209F5"/>
    <w:rsid w:val="00D20BF7"/>
    <w:rsid w:val="00D2238B"/>
    <w:rsid w:val="00D22DB0"/>
    <w:rsid w:val="00D22E33"/>
    <w:rsid w:val="00D245F4"/>
    <w:rsid w:val="00D257DD"/>
    <w:rsid w:val="00D25A7C"/>
    <w:rsid w:val="00D267EE"/>
    <w:rsid w:val="00D26976"/>
    <w:rsid w:val="00D306DF"/>
    <w:rsid w:val="00D317BC"/>
    <w:rsid w:val="00D325F9"/>
    <w:rsid w:val="00D32E6C"/>
    <w:rsid w:val="00D332D7"/>
    <w:rsid w:val="00D33F42"/>
    <w:rsid w:val="00D35093"/>
    <w:rsid w:val="00D37815"/>
    <w:rsid w:val="00D411EF"/>
    <w:rsid w:val="00D41227"/>
    <w:rsid w:val="00D417E9"/>
    <w:rsid w:val="00D420DC"/>
    <w:rsid w:val="00D42380"/>
    <w:rsid w:val="00D42E28"/>
    <w:rsid w:val="00D42F7F"/>
    <w:rsid w:val="00D45AF6"/>
    <w:rsid w:val="00D46724"/>
    <w:rsid w:val="00D47A93"/>
    <w:rsid w:val="00D5034C"/>
    <w:rsid w:val="00D50831"/>
    <w:rsid w:val="00D52BB1"/>
    <w:rsid w:val="00D54085"/>
    <w:rsid w:val="00D54770"/>
    <w:rsid w:val="00D55427"/>
    <w:rsid w:val="00D57599"/>
    <w:rsid w:val="00D60357"/>
    <w:rsid w:val="00D611BB"/>
    <w:rsid w:val="00D6335C"/>
    <w:rsid w:val="00D640FF"/>
    <w:rsid w:val="00D64CC7"/>
    <w:rsid w:val="00D6515C"/>
    <w:rsid w:val="00D65C45"/>
    <w:rsid w:val="00D6664D"/>
    <w:rsid w:val="00D67A6B"/>
    <w:rsid w:val="00D70736"/>
    <w:rsid w:val="00D708F0"/>
    <w:rsid w:val="00D70B77"/>
    <w:rsid w:val="00D71E10"/>
    <w:rsid w:val="00D72A02"/>
    <w:rsid w:val="00D73355"/>
    <w:rsid w:val="00D73459"/>
    <w:rsid w:val="00D73469"/>
    <w:rsid w:val="00D73824"/>
    <w:rsid w:val="00D73DA2"/>
    <w:rsid w:val="00D74AF3"/>
    <w:rsid w:val="00D774C8"/>
    <w:rsid w:val="00D82596"/>
    <w:rsid w:val="00D82E15"/>
    <w:rsid w:val="00D83044"/>
    <w:rsid w:val="00D85743"/>
    <w:rsid w:val="00D864E0"/>
    <w:rsid w:val="00D871C1"/>
    <w:rsid w:val="00D87C43"/>
    <w:rsid w:val="00D900E5"/>
    <w:rsid w:val="00D90D55"/>
    <w:rsid w:val="00D92A89"/>
    <w:rsid w:val="00D92C0E"/>
    <w:rsid w:val="00D92DE4"/>
    <w:rsid w:val="00D95773"/>
    <w:rsid w:val="00D95D64"/>
    <w:rsid w:val="00D970EB"/>
    <w:rsid w:val="00D9718C"/>
    <w:rsid w:val="00DA12A4"/>
    <w:rsid w:val="00DA158A"/>
    <w:rsid w:val="00DA180F"/>
    <w:rsid w:val="00DA4537"/>
    <w:rsid w:val="00DA46EA"/>
    <w:rsid w:val="00DA553A"/>
    <w:rsid w:val="00DA5C58"/>
    <w:rsid w:val="00DA607F"/>
    <w:rsid w:val="00DA698F"/>
    <w:rsid w:val="00DA7D76"/>
    <w:rsid w:val="00DB1588"/>
    <w:rsid w:val="00DB1A70"/>
    <w:rsid w:val="00DB1B29"/>
    <w:rsid w:val="00DB2508"/>
    <w:rsid w:val="00DB30B6"/>
    <w:rsid w:val="00DB3E0E"/>
    <w:rsid w:val="00DB599F"/>
    <w:rsid w:val="00DB7EB9"/>
    <w:rsid w:val="00DC1891"/>
    <w:rsid w:val="00DC1DEC"/>
    <w:rsid w:val="00DC2667"/>
    <w:rsid w:val="00DC45F3"/>
    <w:rsid w:val="00DC4AEA"/>
    <w:rsid w:val="00DC591F"/>
    <w:rsid w:val="00DC63E3"/>
    <w:rsid w:val="00DC6B35"/>
    <w:rsid w:val="00DC6B89"/>
    <w:rsid w:val="00DC6D9E"/>
    <w:rsid w:val="00DC70CB"/>
    <w:rsid w:val="00DC729B"/>
    <w:rsid w:val="00DD093F"/>
    <w:rsid w:val="00DD1762"/>
    <w:rsid w:val="00DD1C7F"/>
    <w:rsid w:val="00DD1DA6"/>
    <w:rsid w:val="00DD2E4A"/>
    <w:rsid w:val="00DD32F3"/>
    <w:rsid w:val="00DD36DD"/>
    <w:rsid w:val="00DD559A"/>
    <w:rsid w:val="00DD61C3"/>
    <w:rsid w:val="00DD62D4"/>
    <w:rsid w:val="00DD642C"/>
    <w:rsid w:val="00DD7190"/>
    <w:rsid w:val="00DD7738"/>
    <w:rsid w:val="00DE0820"/>
    <w:rsid w:val="00DE08A5"/>
    <w:rsid w:val="00DE1C02"/>
    <w:rsid w:val="00DE1EF6"/>
    <w:rsid w:val="00DE3A33"/>
    <w:rsid w:val="00DE3F75"/>
    <w:rsid w:val="00DE48F1"/>
    <w:rsid w:val="00DE4A8D"/>
    <w:rsid w:val="00DE517E"/>
    <w:rsid w:val="00DE774F"/>
    <w:rsid w:val="00DE7D7F"/>
    <w:rsid w:val="00DF0618"/>
    <w:rsid w:val="00DF0960"/>
    <w:rsid w:val="00DF2FB9"/>
    <w:rsid w:val="00DF3F67"/>
    <w:rsid w:val="00DF42CA"/>
    <w:rsid w:val="00DF4B8D"/>
    <w:rsid w:val="00DF4E2A"/>
    <w:rsid w:val="00DF5589"/>
    <w:rsid w:val="00DF5620"/>
    <w:rsid w:val="00DF593F"/>
    <w:rsid w:val="00DF603E"/>
    <w:rsid w:val="00E002FE"/>
    <w:rsid w:val="00E01FB4"/>
    <w:rsid w:val="00E02B89"/>
    <w:rsid w:val="00E03222"/>
    <w:rsid w:val="00E039CE"/>
    <w:rsid w:val="00E03BD7"/>
    <w:rsid w:val="00E05062"/>
    <w:rsid w:val="00E050DC"/>
    <w:rsid w:val="00E051BA"/>
    <w:rsid w:val="00E05DFD"/>
    <w:rsid w:val="00E05EA9"/>
    <w:rsid w:val="00E067D0"/>
    <w:rsid w:val="00E06A7A"/>
    <w:rsid w:val="00E10821"/>
    <w:rsid w:val="00E127D7"/>
    <w:rsid w:val="00E14A6F"/>
    <w:rsid w:val="00E162F2"/>
    <w:rsid w:val="00E1642D"/>
    <w:rsid w:val="00E169D2"/>
    <w:rsid w:val="00E20DB9"/>
    <w:rsid w:val="00E21191"/>
    <w:rsid w:val="00E21465"/>
    <w:rsid w:val="00E22B30"/>
    <w:rsid w:val="00E23174"/>
    <w:rsid w:val="00E23D3B"/>
    <w:rsid w:val="00E24583"/>
    <w:rsid w:val="00E24FDF"/>
    <w:rsid w:val="00E25A4A"/>
    <w:rsid w:val="00E25D74"/>
    <w:rsid w:val="00E270BE"/>
    <w:rsid w:val="00E274AB"/>
    <w:rsid w:val="00E276CB"/>
    <w:rsid w:val="00E32F0C"/>
    <w:rsid w:val="00E33567"/>
    <w:rsid w:val="00E34B41"/>
    <w:rsid w:val="00E35779"/>
    <w:rsid w:val="00E37E7D"/>
    <w:rsid w:val="00E40A85"/>
    <w:rsid w:val="00E40BC1"/>
    <w:rsid w:val="00E416C8"/>
    <w:rsid w:val="00E41BF7"/>
    <w:rsid w:val="00E435E0"/>
    <w:rsid w:val="00E44698"/>
    <w:rsid w:val="00E44CC2"/>
    <w:rsid w:val="00E44D0A"/>
    <w:rsid w:val="00E465B3"/>
    <w:rsid w:val="00E46D60"/>
    <w:rsid w:val="00E51928"/>
    <w:rsid w:val="00E51B22"/>
    <w:rsid w:val="00E5220E"/>
    <w:rsid w:val="00E53128"/>
    <w:rsid w:val="00E5394D"/>
    <w:rsid w:val="00E60300"/>
    <w:rsid w:val="00E61ABB"/>
    <w:rsid w:val="00E61FE4"/>
    <w:rsid w:val="00E6313D"/>
    <w:rsid w:val="00E63DA7"/>
    <w:rsid w:val="00E64D5E"/>
    <w:rsid w:val="00E64E44"/>
    <w:rsid w:val="00E654BB"/>
    <w:rsid w:val="00E7062F"/>
    <w:rsid w:val="00E70BA6"/>
    <w:rsid w:val="00E710DC"/>
    <w:rsid w:val="00E72F94"/>
    <w:rsid w:val="00E73003"/>
    <w:rsid w:val="00E739F2"/>
    <w:rsid w:val="00E73FAB"/>
    <w:rsid w:val="00E75827"/>
    <w:rsid w:val="00E769EB"/>
    <w:rsid w:val="00E76E40"/>
    <w:rsid w:val="00E77821"/>
    <w:rsid w:val="00E77C0B"/>
    <w:rsid w:val="00E77DE7"/>
    <w:rsid w:val="00E77F69"/>
    <w:rsid w:val="00E806EB"/>
    <w:rsid w:val="00E80CAB"/>
    <w:rsid w:val="00E811E2"/>
    <w:rsid w:val="00E820A2"/>
    <w:rsid w:val="00E83DE9"/>
    <w:rsid w:val="00E8578C"/>
    <w:rsid w:val="00E86C25"/>
    <w:rsid w:val="00E86D4F"/>
    <w:rsid w:val="00E87133"/>
    <w:rsid w:val="00E87A07"/>
    <w:rsid w:val="00E87A33"/>
    <w:rsid w:val="00E90934"/>
    <w:rsid w:val="00E90D0D"/>
    <w:rsid w:val="00E92568"/>
    <w:rsid w:val="00E93169"/>
    <w:rsid w:val="00E94DCE"/>
    <w:rsid w:val="00E9520B"/>
    <w:rsid w:val="00E95D1F"/>
    <w:rsid w:val="00E9637E"/>
    <w:rsid w:val="00EA29C1"/>
    <w:rsid w:val="00EA3683"/>
    <w:rsid w:val="00EA4798"/>
    <w:rsid w:val="00EA4D5C"/>
    <w:rsid w:val="00EA619F"/>
    <w:rsid w:val="00EA737C"/>
    <w:rsid w:val="00EA7AA0"/>
    <w:rsid w:val="00EA7C95"/>
    <w:rsid w:val="00EB0255"/>
    <w:rsid w:val="00EB2828"/>
    <w:rsid w:val="00EB3BA9"/>
    <w:rsid w:val="00EB476C"/>
    <w:rsid w:val="00EB4EDA"/>
    <w:rsid w:val="00EB5BE6"/>
    <w:rsid w:val="00EB7F9B"/>
    <w:rsid w:val="00EC065F"/>
    <w:rsid w:val="00EC0CC0"/>
    <w:rsid w:val="00EC31A9"/>
    <w:rsid w:val="00EC3D1F"/>
    <w:rsid w:val="00EC4811"/>
    <w:rsid w:val="00EC4DD1"/>
    <w:rsid w:val="00EC5ED6"/>
    <w:rsid w:val="00EC7DFD"/>
    <w:rsid w:val="00ED2C49"/>
    <w:rsid w:val="00ED37B3"/>
    <w:rsid w:val="00ED37E8"/>
    <w:rsid w:val="00ED4E0F"/>
    <w:rsid w:val="00ED6CDB"/>
    <w:rsid w:val="00ED79A0"/>
    <w:rsid w:val="00EE055C"/>
    <w:rsid w:val="00EE2649"/>
    <w:rsid w:val="00EE3854"/>
    <w:rsid w:val="00EE494B"/>
    <w:rsid w:val="00EE5118"/>
    <w:rsid w:val="00EF1068"/>
    <w:rsid w:val="00EF12F3"/>
    <w:rsid w:val="00EF1AC3"/>
    <w:rsid w:val="00EF1D03"/>
    <w:rsid w:val="00EF244A"/>
    <w:rsid w:val="00EF2905"/>
    <w:rsid w:val="00EF31E6"/>
    <w:rsid w:val="00EF7DC7"/>
    <w:rsid w:val="00F0010D"/>
    <w:rsid w:val="00F0126E"/>
    <w:rsid w:val="00F02AB2"/>
    <w:rsid w:val="00F035AD"/>
    <w:rsid w:val="00F04503"/>
    <w:rsid w:val="00F04F74"/>
    <w:rsid w:val="00F05B05"/>
    <w:rsid w:val="00F06B9E"/>
    <w:rsid w:val="00F10F00"/>
    <w:rsid w:val="00F121D6"/>
    <w:rsid w:val="00F12822"/>
    <w:rsid w:val="00F12933"/>
    <w:rsid w:val="00F12D80"/>
    <w:rsid w:val="00F132E3"/>
    <w:rsid w:val="00F138B5"/>
    <w:rsid w:val="00F14A61"/>
    <w:rsid w:val="00F14E7B"/>
    <w:rsid w:val="00F14FE3"/>
    <w:rsid w:val="00F150F0"/>
    <w:rsid w:val="00F15AEB"/>
    <w:rsid w:val="00F16D67"/>
    <w:rsid w:val="00F17479"/>
    <w:rsid w:val="00F17E98"/>
    <w:rsid w:val="00F20579"/>
    <w:rsid w:val="00F20B77"/>
    <w:rsid w:val="00F2126E"/>
    <w:rsid w:val="00F215D2"/>
    <w:rsid w:val="00F21F85"/>
    <w:rsid w:val="00F2210F"/>
    <w:rsid w:val="00F238B3"/>
    <w:rsid w:val="00F23C81"/>
    <w:rsid w:val="00F3075C"/>
    <w:rsid w:val="00F30B89"/>
    <w:rsid w:val="00F320F3"/>
    <w:rsid w:val="00F32D66"/>
    <w:rsid w:val="00F33461"/>
    <w:rsid w:val="00F33812"/>
    <w:rsid w:val="00F33924"/>
    <w:rsid w:val="00F33B3D"/>
    <w:rsid w:val="00F33CAE"/>
    <w:rsid w:val="00F363BB"/>
    <w:rsid w:val="00F36CA6"/>
    <w:rsid w:val="00F42448"/>
    <w:rsid w:val="00F4671A"/>
    <w:rsid w:val="00F467A3"/>
    <w:rsid w:val="00F502CB"/>
    <w:rsid w:val="00F503C4"/>
    <w:rsid w:val="00F53015"/>
    <w:rsid w:val="00F54129"/>
    <w:rsid w:val="00F549BE"/>
    <w:rsid w:val="00F551DE"/>
    <w:rsid w:val="00F56034"/>
    <w:rsid w:val="00F6018A"/>
    <w:rsid w:val="00F60762"/>
    <w:rsid w:val="00F62DE1"/>
    <w:rsid w:val="00F638B4"/>
    <w:rsid w:val="00F63979"/>
    <w:rsid w:val="00F642D9"/>
    <w:rsid w:val="00F64692"/>
    <w:rsid w:val="00F676B2"/>
    <w:rsid w:val="00F67BE7"/>
    <w:rsid w:val="00F71810"/>
    <w:rsid w:val="00F71A29"/>
    <w:rsid w:val="00F71C5B"/>
    <w:rsid w:val="00F728DD"/>
    <w:rsid w:val="00F736D1"/>
    <w:rsid w:val="00F73EC2"/>
    <w:rsid w:val="00F7498B"/>
    <w:rsid w:val="00F759C6"/>
    <w:rsid w:val="00F770C2"/>
    <w:rsid w:val="00F807FD"/>
    <w:rsid w:val="00F80BC8"/>
    <w:rsid w:val="00F80CE6"/>
    <w:rsid w:val="00F82358"/>
    <w:rsid w:val="00F8284F"/>
    <w:rsid w:val="00F828D4"/>
    <w:rsid w:val="00F85E4E"/>
    <w:rsid w:val="00F871C6"/>
    <w:rsid w:val="00F87311"/>
    <w:rsid w:val="00F878D5"/>
    <w:rsid w:val="00F90323"/>
    <w:rsid w:val="00F90A7E"/>
    <w:rsid w:val="00F90F0A"/>
    <w:rsid w:val="00F910E5"/>
    <w:rsid w:val="00F916E9"/>
    <w:rsid w:val="00F93138"/>
    <w:rsid w:val="00F94B1A"/>
    <w:rsid w:val="00F94FA1"/>
    <w:rsid w:val="00F962AF"/>
    <w:rsid w:val="00F96D35"/>
    <w:rsid w:val="00F9713D"/>
    <w:rsid w:val="00FA07C1"/>
    <w:rsid w:val="00FA0E8B"/>
    <w:rsid w:val="00FA148A"/>
    <w:rsid w:val="00FA1BB0"/>
    <w:rsid w:val="00FA2AD2"/>
    <w:rsid w:val="00FA359B"/>
    <w:rsid w:val="00FA4298"/>
    <w:rsid w:val="00FA691A"/>
    <w:rsid w:val="00FA6AFA"/>
    <w:rsid w:val="00FA7605"/>
    <w:rsid w:val="00FB088A"/>
    <w:rsid w:val="00FB0E7E"/>
    <w:rsid w:val="00FB3368"/>
    <w:rsid w:val="00FB7B0B"/>
    <w:rsid w:val="00FC06C5"/>
    <w:rsid w:val="00FC208F"/>
    <w:rsid w:val="00FC283D"/>
    <w:rsid w:val="00FC29A1"/>
    <w:rsid w:val="00FC42B2"/>
    <w:rsid w:val="00FC4488"/>
    <w:rsid w:val="00FC4C38"/>
    <w:rsid w:val="00FC6E20"/>
    <w:rsid w:val="00FC77A8"/>
    <w:rsid w:val="00FC79E7"/>
    <w:rsid w:val="00FC7D0C"/>
    <w:rsid w:val="00FD1020"/>
    <w:rsid w:val="00FD14DC"/>
    <w:rsid w:val="00FD238A"/>
    <w:rsid w:val="00FD385D"/>
    <w:rsid w:val="00FD38F8"/>
    <w:rsid w:val="00FD3FF8"/>
    <w:rsid w:val="00FD4951"/>
    <w:rsid w:val="00FD5048"/>
    <w:rsid w:val="00FD5830"/>
    <w:rsid w:val="00FD740A"/>
    <w:rsid w:val="00FE12F1"/>
    <w:rsid w:val="00FE16FC"/>
    <w:rsid w:val="00FE19AF"/>
    <w:rsid w:val="00FE1CAD"/>
    <w:rsid w:val="00FE23B3"/>
    <w:rsid w:val="00FE27F7"/>
    <w:rsid w:val="00FE35D6"/>
    <w:rsid w:val="00FE4F4B"/>
    <w:rsid w:val="00FE7264"/>
    <w:rsid w:val="00FE74F5"/>
    <w:rsid w:val="00FE76B8"/>
    <w:rsid w:val="00FE7C78"/>
    <w:rsid w:val="00FE7E4A"/>
    <w:rsid w:val="00FF08A2"/>
    <w:rsid w:val="00FF12BC"/>
    <w:rsid w:val="00FF3F3B"/>
    <w:rsid w:val="00FF47F4"/>
    <w:rsid w:val="00FF52FE"/>
    <w:rsid w:val="00FF5599"/>
    <w:rsid w:val="00FF5994"/>
    <w:rsid w:val="00FF5AA3"/>
    <w:rsid w:val="00FF69A3"/>
    <w:rsid w:val="0111C688"/>
    <w:rsid w:val="013DE969"/>
    <w:rsid w:val="013EA742"/>
    <w:rsid w:val="013EAB2A"/>
    <w:rsid w:val="0145C263"/>
    <w:rsid w:val="01AB2587"/>
    <w:rsid w:val="01C14F59"/>
    <w:rsid w:val="01CF4E27"/>
    <w:rsid w:val="01D21542"/>
    <w:rsid w:val="01EBE2EF"/>
    <w:rsid w:val="01EC5FBE"/>
    <w:rsid w:val="01EF69C0"/>
    <w:rsid w:val="01F96861"/>
    <w:rsid w:val="0204A4C6"/>
    <w:rsid w:val="02176F9B"/>
    <w:rsid w:val="0228E7C6"/>
    <w:rsid w:val="023CEC7C"/>
    <w:rsid w:val="023E5F50"/>
    <w:rsid w:val="024A62A7"/>
    <w:rsid w:val="025106AD"/>
    <w:rsid w:val="026A4001"/>
    <w:rsid w:val="02E57BD4"/>
    <w:rsid w:val="02EC03C4"/>
    <w:rsid w:val="02FE83B9"/>
    <w:rsid w:val="0314F059"/>
    <w:rsid w:val="031EAEA8"/>
    <w:rsid w:val="03A45EB5"/>
    <w:rsid w:val="03D41BC9"/>
    <w:rsid w:val="03F01062"/>
    <w:rsid w:val="046D88AE"/>
    <w:rsid w:val="04766BE7"/>
    <w:rsid w:val="04783A8F"/>
    <w:rsid w:val="04CBBD0D"/>
    <w:rsid w:val="04E3201B"/>
    <w:rsid w:val="050718B9"/>
    <w:rsid w:val="056599D9"/>
    <w:rsid w:val="05820369"/>
    <w:rsid w:val="0609590F"/>
    <w:rsid w:val="06229416"/>
    <w:rsid w:val="06305702"/>
    <w:rsid w:val="06457713"/>
    <w:rsid w:val="06C2400F"/>
    <w:rsid w:val="06C8BF38"/>
    <w:rsid w:val="06D7FF62"/>
    <w:rsid w:val="0706943E"/>
    <w:rsid w:val="070ADC19"/>
    <w:rsid w:val="07290E7E"/>
    <w:rsid w:val="073F65D0"/>
    <w:rsid w:val="07800D9E"/>
    <w:rsid w:val="07892DEE"/>
    <w:rsid w:val="07A36CF3"/>
    <w:rsid w:val="07CB9020"/>
    <w:rsid w:val="07F78B3C"/>
    <w:rsid w:val="07FDF517"/>
    <w:rsid w:val="081FB85D"/>
    <w:rsid w:val="084BE02A"/>
    <w:rsid w:val="086E7FE4"/>
    <w:rsid w:val="08B936AF"/>
    <w:rsid w:val="08DDC46B"/>
    <w:rsid w:val="08F4D818"/>
    <w:rsid w:val="091FDB5D"/>
    <w:rsid w:val="0933DA5B"/>
    <w:rsid w:val="0949FE3D"/>
    <w:rsid w:val="0959D573"/>
    <w:rsid w:val="095EF864"/>
    <w:rsid w:val="0969AD16"/>
    <w:rsid w:val="09FB88DC"/>
    <w:rsid w:val="0A138393"/>
    <w:rsid w:val="0A233D45"/>
    <w:rsid w:val="0A400D91"/>
    <w:rsid w:val="0A7C5E42"/>
    <w:rsid w:val="0A903EFD"/>
    <w:rsid w:val="0ABFABE8"/>
    <w:rsid w:val="0AC8FDB4"/>
    <w:rsid w:val="0AFE2695"/>
    <w:rsid w:val="0B222C86"/>
    <w:rsid w:val="0B25549E"/>
    <w:rsid w:val="0B3C588C"/>
    <w:rsid w:val="0BBCE59F"/>
    <w:rsid w:val="0C215DC7"/>
    <w:rsid w:val="0C41CD3D"/>
    <w:rsid w:val="0C4EAE57"/>
    <w:rsid w:val="0CB6725D"/>
    <w:rsid w:val="0CE89640"/>
    <w:rsid w:val="0CE9023E"/>
    <w:rsid w:val="0D5762F6"/>
    <w:rsid w:val="0DBDB83E"/>
    <w:rsid w:val="0DBE1C5B"/>
    <w:rsid w:val="0DCD3D81"/>
    <w:rsid w:val="0DFFEC1C"/>
    <w:rsid w:val="0E193394"/>
    <w:rsid w:val="0E2373EB"/>
    <w:rsid w:val="0E2C95B1"/>
    <w:rsid w:val="0E31BF2C"/>
    <w:rsid w:val="0E61552C"/>
    <w:rsid w:val="0E89DADA"/>
    <w:rsid w:val="0EA58E06"/>
    <w:rsid w:val="0F64D8DB"/>
    <w:rsid w:val="0FDF41C7"/>
    <w:rsid w:val="0FE3DDCC"/>
    <w:rsid w:val="102481D0"/>
    <w:rsid w:val="102A4F22"/>
    <w:rsid w:val="1036D3FD"/>
    <w:rsid w:val="10B278E6"/>
    <w:rsid w:val="10C367F8"/>
    <w:rsid w:val="1100B254"/>
    <w:rsid w:val="112950B7"/>
    <w:rsid w:val="1150CEBD"/>
    <w:rsid w:val="11708129"/>
    <w:rsid w:val="117F590D"/>
    <w:rsid w:val="1186B10D"/>
    <w:rsid w:val="11FDB3FC"/>
    <w:rsid w:val="121D36C0"/>
    <w:rsid w:val="1235882E"/>
    <w:rsid w:val="12388412"/>
    <w:rsid w:val="12474AB7"/>
    <w:rsid w:val="124C7C07"/>
    <w:rsid w:val="124E112B"/>
    <w:rsid w:val="127C36AF"/>
    <w:rsid w:val="12E33B5D"/>
    <w:rsid w:val="12FAA19C"/>
    <w:rsid w:val="1323F588"/>
    <w:rsid w:val="134090EE"/>
    <w:rsid w:val="13748F71"/>
    <w:rsid w:val="13804520"/>
    <w:rsid w:val="14729369"/>
    <w:rsid w:val="148BB2DE"/>
    <w:rsid w:val="152B1330"/>
    <w:rsid w:val="1554980B"/>
    <w:rsid w:val="159C79A4"/>
    <w:rsid w:val="15C4060C"/>
    <w:rsid w:val="15F8D53A"/>
    <w:rsid w:val="162DF686"/>
    <w:rsid w:val="164F009D"/>
    <w:rsid w:val="1656A198"/>
    <w:rsid w:val="169977B0"/>
    <w:rsid w:val="169E4F5B"/>
    <w:rsid w:val="1714ACB7"/>
    <w:rsid w:val="1744109E"/>
    <w:rsid w:val="177FFE63"/>
    <w:rsid w:val="17843767"/>
    <w:rsid w:val="17B0352F"/>
    <w:rsid w:val="17D73AFD"/>
    <w:rsid w:val="17FA8331"/>
    <w:rsid w:val="1805F86C"/>
    <w:rsid w:val="180E922A"/>
    <w:rsid w:val="1832C62B"/>
    <w:rsid w:val="183EFB1A"/>
    <w:rsid w:val="187D6023"/>
    <w:rsid w:val="188CBCFC"/>
    <w:rsid w:val="1895E7D0"/>
    <w:rsid w:val="1898EEE3"/>
    <w:rsid w:val="189EA726"/>
    <w:rsid w:val="18B8566F"/>
    <w:rsid w:val="19308478"/>
    <w:rsid w:val="1949F995"/>
    <w:rsid w:val="19A215AE"/>
    <w:rsid w:val="19E8C273"/>
    <w:rsid w:val="19F34C11"/>
    <w:rsid w:val="19FD8205"/>
    <w:rsid w:val="1A27B44B"/>
    <w:rsid w:val="1A340D1B"/>
    <w:rsid w:val="1A70F462"/>
    <w:rsid w:val="1A885BA9"/>
    <w:rsid w:val="1A88BECA"/>
    <w:rsid w:val="1AC76B5B"/>
    <w:rsid w:val="1B1FED19"/>
    <w:rsid w:val="1B35ACAD"/>
    <w:rsid w:val="1B511920"/>
    <w:rsid w:val="1B7E8285"/>
    <w:rsid w:val="1B8EC627"/>
    <w:rsid w:val="1BAE436A"/>
    <w:rsid w:val="1BEEE4F5"/>
    <w:rsid w:val="1BFA6E89"/>
    <w:rsid w:val="1C088BD1"/>
    <w:rsid w:val="1C105AC8"/>
    <w:rsid w:val="1C1C3ECF"/>
    <w:rsid w:val="1C6216BE"/>
    <w:rsid w:val="1C758D6F"/>
    <w:rsid w:val="1CAEE5C7"/>
    <w:rsid w:val="1D196ADD"/>
    <w:rsid w:val="1D21DCEC"/>
    <w:rsid w:val="1D3CF189"/>
    <w:rsid w:val="1D567D6B"/>
    <w:rsid w:val="1D9E73C8"/>
    <w:rsid w:val="1DB3FC3C"/>
    <w:rsid w:val="1DB8AE42"/>
    <w:rsid w:val="1DCF4EC9"/>
    <w:rsid w:val="1DE96D59"/>
    <w:rsid w:val="1E115EFA"/>
    <w:rsid w:val="1E18BC95"/>
    <w:rsid w:val="1E2A39CC"/>
    <w:rsid w:val="1E370765"/>
    <w:rsid w:val="1E531BB0"/>
    <w:rsid w:val="1E64E013"/>
    <w:rsid w:val="1F270436"/>
    <w:rsid w:val="1F5E0DC7"/>
    <w:rsid w:val="1F7132E6"/>
    <w:rsid w:val="1F79CDD1"/>
    <w:rsid w:val="1FA07A70"/>
    <w:rsid w:val="1FA4AC17"/>
    <w:rsid w:val="1FC3813C"/>
    <w:rsid w:val="1FCE8212"/>
    <w:rsid w:val="1FEBEAA5"/>
    <w:rsid w:val="1FEFD4BC"/>
    <w:rsid w:val="1FFD3A7F"/>
    <w:rsid w:val="2005BB2A"/>
    <w:rsid w:val="20939C17"/>
    <w:rsid w:val="20961BC2"/>
    <w:rsid w:val="20BF0101"/>
    <w:rsid w:val="20C2D497"/>
    <w:rsid w:val="20C98053"/>
    <w:rsid w:val="213B2088"/>
    <w:rsid w:val="2188E8B1"/>
    <w:rsid w:val="219C1DBB"/>
    <w:rsid w:val="21AC1843"/>
    <w:rsid w:val="21B699E8"/>
    <w:rsid w:val="21C0AF24"/>
    <w:rsid w:val="21EB0243"/>
    <w:rsid w:val="21FE73C2"/>
    <w:rsid w:val="22494DD5"/>
    <w:rsid w:val="2251C783"/>
    <w:rsid w:val="22B4BCD9"/>
    <w:rsid w:val="23008383"/>
    <w:rsid w:val="233BD455"/>
    <w:rsid w:val="2379AF25"/>
    <w:rsid w:val="239D1A37"/>
    <w:rsid w:val="23E6A778"/>
    <w:rsid w:val="23FA7559"/>
    <w:rsid w:val="23FCA9CA"/>
    <w:rsid w:val="240410F8"/>
    <w:rsid w:val="2453A8EA"/>
    <w:rsid w:val="2459A239"/>
    <w:rsid w:val="247B3C56"/>
    <w:rsid w:val="247E6D38"/>
    <w:rsid w:val="248878F8"/>
    <w:rsid w:val="249D9DC9"/>
    <w:rsid w:val="24AA704D"/>
    <w:rsid w:val="24B47974"/>
    <w:rsid w:val="24B954CF"/>
    <w:rsid w:val="24C10332"/>
    <w:rsid w:val="24DE09A3"/>
    <w:rsid w:val="24EEA800"/>
    <w:rsid w:val="254F171D"/>
    <w:rsid w:val="2571A59C"/>
    <w:rsid w:val="2588D0CD"/>
    <w:rsid w:val="258C9595"/>
    <w:rsid w:val="25907557"/>
    <w:rsid w:val="25987A2B"/>
    <w:rsid w:val="25D34C37"/>
    <w:rsid w:val="262D2522"/>
    <w:rsid w:val="2690FBB4"/>
    <w:rsid w:val="271B8F82"/>
    <w:rsid w:val="27625D66"/>
    <w:rsid w:val="2768A1B0"/>
    <w:rsid w:val="276BE6BD"/>
    <w:rsid w:val="27824DE3"/>
    <w:rsid w:val="27A412C3"/>
    <w:rsid w:val="27A5FE01"/>
    <w:rsid w:val="28456A94"/>
    <w:rsid w:val="2869BD2A"/>
    <w:rsid w:val="288114DE"/>
    <w:rsid w:val="289173BA"/>
    <w:rsid w:val="28CDE67C"/>
    <w:rsid w:val="28D1EBF7"/>
    <w:rsid w:val="28DCA421"/>
    <w:rsid w:val="28E6C2D2"/>
    <w:rsid w:val="29185896"/>
    <w:rsid w:val="294DE58B"/>
    <w:rsid w:val="297F9D3B"/>
    <w:rsid w:val="29C12568"/>
    <w:rsid w:val="29F86AE6"/>
    <w:rsid w:val="2A0D618D"/>
    <w:rsid w:val="2A123E76"/>
    <w:rsid w:val="2A209879"/>
    <w:rsid w:val="2A211348"/>
    <w:rsid w:val="2A9C020D"/>
    <w:rsid w:val="2AD5276F"/>
    <w:rsid w:val="2ADB4CD1"/>
    <w:rsid w:val="2AE245FC"/>
    <w:rsid w:val="2AE8F5CE"/>
    <w:rsid w:val="2B28A7C1"/>
    <w:rsid w:val="2B882194"/>
    <w:rsid w:val="2B90FF76"/>
    <w:rsid w:val="2BE05029"/>
    <w:rsid w:val="2BE195FC"/>
    <w:rsid w:val="2BE86533"/>
    <w:rsid w:val="2BE9143E"/>
    <w:rsid w:val="2C02354F"/>
    <w:rsid w:val="2C05873E"/>
    <w:rsid w:val="2C50A79C"/>
    <w:rsid w:val="2C5CA07B"/>
    <w:rsid w:val="2CBD9877"/>
    <w:rsid w:val="2D0BA7A7"/>
    <w:rsid w:val="2D2338CB"/>
    <w:rsid w:val="2DD6F1E8"/>
    <w:rsid w:val="2DED2941"/>
    <w:rsid w:val="2DF97794"/>
    <w:rsid w:val="2E231C8E"/>
    <w:rsid w:val="2E51F50F"/>
    <w:rsid w:val="2E646D35"/>
    <w:rsid w:val="2E8FA9FF"/>
    <w:rsid w:val="2E9742A9"/>
    <w:rsid w:val="2E974F03"/>
    <w:rsid w:val="2E9BE4FE"/>
    <w:rsid w:val="2EA2FF33"/>
    <w:rsid w:val="2EB634D5"/>
    <w:rsid w:val="2EF0BC47"/>
    <w:rsid w:val="2F55136B"/>
    <w:rsid w:val="2F8D03E3"/>
    <w:rsid w:val="2FB44FDC"/>
    <w:rsid w:val="2FC4D495"/>
    <w:rsid w:val="2FC4D6B8"/>
    <w:rsid w:val="2FDF168F"/>
    <w:rsid w:val="3003E0EB"/>
    <w:rsid w:val="3018009B"/>
    <w:rsid w:val="3093E9D3"/>
    <w:rsid w:val="311AF897"/>
    <w:rsid w:val="314CB306"/>
    <w:rsid w:val="3150E246"/>
    <w:rsid w:val="31534BF5"/>
    <w:rsid w:val="317DDB63"/>
    <w:rsid w:val="3185ABAC"/>
    <w:rsid w:val="3187B42F"/>
    <w:rsid w:val="31B09E06"/>
    <w:rsid w:val="31B5E451"/>
    <w:rsid w:val="31D385C0"/>
    <w:rsid w:val="31E880CD"/>
    <w:rsid w:val="32036941"/>
    <w:rsid w:val="32054B2A"/>
    <w:rsid w:val="3225AB29"/>
    <w:rsid w:val="322F9529"/>
    <w:rsid w:val="3239BCF2"/>
    <w:rsid w:val="32719C76"/>
    <w:rsid w:val="32AD0A91"/>
    <w:rsid w:val="333D4C0C"/>
    <w:rsid w:val="33426877"/>
    <w:rsid w:val="33449232"/>
    <w:rsid w:val="335F5057"/>
    <w:rsid w:val="338CC964"/>
    <w:rsid w:val="3418082A"/>
    <w:rsid w:val="342599A1"/>
    <w:rsid w:val="342A3C4B"/>
    <w:rsid w:val="349D6281"/>
    <w:rsid w:val="34DBA9E8"/>
    <w:rsid w:val="35006293"/>
    <w:rsid w:val="35021EEA"/>
    <w:rsid w:val="35108641"/>
    <w:rsid w:val="357DC29B"/>
    <w:rsid w:val="358AD31E"/>
    <w:rsid w:val="359B2D5B"/>
    <w:rsid w:val="359FB4CB"/>
    <w:rsid w:val="35C6C2F3"/>
    <w:rsid w:val="35D38951"/>
    <w:rsid w:val="35F03EE1"/>
    <w:rsid w:val="3675B64E"/>
    <w:rsid w:val="367F74AF"/>
    <w:rsid w:val="3689ECEC"/>
    <w:rsid w:val="36BA31A4"/>
    <w:rsid w:val="36F090A5"/>
    <w:rsid w:val="36F50D08"/>
    <w:rsid w:val="36FDDC63"/>
    <w:rsid w:val="3737B012"/>
    <w:rsid w:val="374FA8EC"/>
    <w:rsid w:val="376F8384"/>
    <w:rsid w:val="3815A247"/>
    <w:rsid w:val="38597815"/>
    <w:rsid w:val="386B7188"/>
    <w:rsid w:val="388F24DF"/>
    <w:rsid w:val="38AB85AA"/>
    <w:rsid w:val="38C6FCD8"/>
    <w:rsid w:val="38DD081D"/>
    <w:rsid w:val="391CF6CA"/>
    <w:rsid w:val="396605F5"/>
    <w:rsid w:val="39814B02"/>
    <w:rsid w:val="39B53169"/>
    <w:rsid w:val="39C55BEB"/>
    <w:rsid w:val="3A283167"/>
    <w:rsid w:val="3A2E8A9C"/>
    <w:rsid w:val="3A321B05"/>
    <w:rsid w:val="3A391178"/>
    <w:rsid w:val="3A3BD071"/>
    <w:rsid w:val="3A47560B"/>
    <w:rsid w:val="3A8749AE"/>
    <w:rsid w:val="3A8F156E"/>
    <w:rsid w:val="3AB1C6EE"/>
    <w:rsid w:val="3AD5035C"/>
    <w:rsid w:val="3AEB5C96"/>
    <w:rsid w:val="3B13F1C1"/>
    <w:rsid w:val="3B2402DA"/>
    <w:rsid w:val="3B612C4C"/>
    <w:rsid w:val="3B779B0A"/>
    <w:rsid w:val="3B83EB1D"/>
    <w:rsid w:val="3B8A2AAA"/>
    <w:rsid w:val="3BF154A5"/>
    <w:rsid w:val="3C040752"/>
    <w:rsid w:val="3C280948"/>
    <w:rsid w:val="3C345ECB"/>
    <w:rsid w:val="3CBA58FE"/>
    <w:rsid w:val="3CEFFE28"/>
    <w:rsid w:val="3D084ABE"/>
    <w:rsid w:val="3D18040C"/>
    <w:rsid w:val="3D1EFA02"/>
    <w:rsid w:val="3D3E34B3"/>
    <w:rsid w:val="3D44CA10"/>
    <w:rsid w:val="3D5F423E"/>
    <w:rsid w:val="3DB215CF"/>
    <w:rsid w:val="3DC50899"/>
    <w:rsid w:val="3DD02F2C"/>
    <w:rsid w:val="3DE2F061"/>
    <w:rsid w:val="3DEE0390"/>
    <w:rsid w:val="3E09DCAA"/>
    <w:rsid w:val="3E0D8F78"/>
    <w:rsid w:val="3E4BE2A9"/>
    <w:rsid w:val="3E98CD0E"/>
    <w:rsid w:val="3EC99801"/>
    <w:rsid w:val="3ED2935B"/>
    <w:rsid w:val="3EFB1A3F"/>
    <w:rsid w:val="3F2CB9D0"/>
    <w:rsid w:val="3F66B61B"/>
    <w:rsid w:val="3FAC3C18"/>
    <w:rsid w:val="3FD0F95D"/>
    <w:rsid w:val="40861F4B"/>
    <w:rsid w:val="40AEE727"/>
    <w:rsid w:val="40C25028"/>
    <w:rsid w:val="415EA123"/>
    <w:rsid w:val="41A54A0E"/>
    <w:rsid w:val="41E3B29D"/>
    <w:rsid w:val="42004256"/>
    <w:rsid w:val="42158863"/>
    <w:rsid w:val="421A4F43"/>
    <w:rsid w:val="424CDFB8"/>
    <w:rsid w:val="4257D6D3"/>
    <w:rsid w:val="4272F670"/>
    <w:rsid w:val="428738F3"/>
    <w:rsid w:val="4289CA70"/>
    <w:rsid w:val="42A903EF"/>
    <w:rsid w:val="42DBBF8F"/>
    <w:rsid w:val="42E0BB66"/>
    <w:rsid w:val="430C3C65"/>
    <w:rsid w:val="4318E2FA"/>
    <w:rsid w:val="432FE795"/>
    <w:rsid w:val="434FAC9E"/>
    <w:rsid w:val="43763657"/>
    <w:rsid w:val="43E35EF0"/>
    <w:rsid w:val="440E193E"/>
    <w:rsid w:val="444C74DA"/>
    <w:rsid w:val="44599E87"/>
    <w:rsid w:val="44A9C111"/>
    <w:rsid w:val="44B46128"/>
    <w:rsid w:val="44CC343C"/>
    <w:rsid w:val="44CD1AFE"/>
    <w:rsid w:val="45647C63"/>
    <w:rsid w:val="45827900"/>
    <w:rsid w:val="459ACBDE"/>
    <w:rsid w:val="460DC454"/>
    <w:rsid w:val="461EF6A1"/>
    <w:rsid w:val="4633FD1E"/>
    <w:rsid w:val="4635F438"/>
    <w:rsid w:val="465CB9E4"/>
    <w:rsid w:val="46673F1E"/>
    <w:rsid w:val="467D63BE"/>
    <w:rsid w:val="46C5D1E5"/>
    <w:rsid w:val="46D3B379"/>
    <w:rsid w:val="46F560CF"/>
    <w:rsid w:val="46FEA713"/>
    <w:rsid w:val="47457CD2"/>
    <w:rsid w:val="474A5316"/>
    <w:rsid w:val="47596E2B"/>
    <w:rsid w:val="47AE4CEF"/>
    <w:rsid w:val="47F88A45"/>
    <w:rsid w:val="481F0AE9"/>
    <w:rsid w:val="4823F3C5"/>
    <w:rsid w:val="48350374"/>
    <w:rsid w:val="486E3984"/>
    <w:rsid w:val="4875D3A1"/>
    <w:rsid w:val="48E2B69B"/>
    <w:rsid w:val="490C388B"/>
    <w:rsid w:val="49205599"/>
    <w:rsid w:val="4929554F"/>
    <w:rsid w:val="497713FB"/>
    <w:rsid w:val="498255F1"/>
    <w:rsid w:val="49F77AE3"/>
    <w:rsid w:val="4A3F3BDD"/>
    <w:rsid w:val="4A4642B7"/>
    <w:rsid w:val="4A6AB2C1"/>
    <w:rsid w:val="4A72B6F3"/>
    <w:rsid w:val="4A891B0C"/>
    <w:rsid w:val="4AC7C2AA"/>
    <w:rsid w:val="4BA2FE6B"/>
    <w:rsid w:val="4BDF0F45"/>
    <w:rsid w:val="4C063B3A"/>
    <w:rsid w:val="4CB6FFA9"/>
    <w:rsid w:val="4CB7EE4C"/>
    <w:rsid w:val="4D11C21D"/>
    <w:rsid w:val="4D339780"/>
    <w:rsid w:val="4D67B268"/>
    <w:rsid w:val="4D7D62EA"/>
    <w:rsid w:val="4D7DE379"/>
    <w:rsid w:val="4DA9F8A7"/>
    <w:rsid w:val="4DBF5148"/>
    <w:rsid w:val="4DD7AFCC"/>
    <w:rsid w:val="4E3AA527"/>
    <w:rsid w:val="4E6C4553"/>
    <w:rsid w:val="4E7F4D06"/>
    <w:rsid w:val="4E91474F"/>
    <w:rsid w:val="4E9AD02C"/>
    <w:rsid w:val="4EB74305"/>
    <w:rsid w:val="4ED82D50"/>
    <w:rsid w:val="4F02B9DB"/>
    <w:rsid w:val="500443B5"/>
    <w:rsid w:val="503250D4"/>
    <w:rsid w:val="50570FA0"/>
    <w:rsid w:val="5070CE4F"/>
    <w:rsid w:val="5072641F"/>
    <w:rsid w:val="50B5843B"/>
    <w:rsid w:val="5103943B"/>
    <w:rsid w:val="510DB558"/>
    <w:rsid w:val="51351E39"/>
    <w:rsid w:val="513A539E"/>
    <w:rsid w:val="51815E7E"/>
    <w:rsid w:val="518A10C5"/>
    <w:rsid w:val="51A27E57"/>
    <w:rsid w:val="51D66B36"/>
    <w:rsid w:val="52633CA4"/>
    <w:rsid w:val="5266C14F"/>
    <w:rsid w:val="52722241"/>
    <w:rsid w:val="52BF4FA7"/>
    <w:rsid w:val="52CE52AA"/>
    <w:rsid w:val="52D5F5D5"/>
    <w:rsid w:val="52F64FD1"/>
    <w:rsid w:val="53312C96"/>
    <w:rsid w:val="5338D120"/>
    <w:rsid w:val="537C553B"/>
    <w:rsid w:val="53839872"/>
    <w:rsid w:val="53C8FCB1"/>
    <w:rsid w:val="53D24549"/>
    <w:rsid w:val="54902D30"/>
    <w:rsid w:val="54E46594"/>
    <w:rsid w:val="55099825"/>
    <w:rsid w:val="5523621C"/>
    <w:rsid w:val="55358CF1"/>
    <w:rsid w:val="55851431"/>
    <w:rsid w:val="558FC470"/>
    <w:rsid w:val="55D75DB8"/>
    <w:rsid w:val="5612AD47"/>
    <w:rsid w:val="565514C3"/>
    <w:rsid w:val="565CE3C0"/>
    <w:rsid w:val="56A19258"/>
    <w:rsid w:val="56A40563"/>
    <w:rsid w:val="56F81187"/>
    <w:rsid w:val="5714F44F"/>
    <w:rsid w:val="5719DF86"/>
    <w:rsid w:val="5726A924"/>
    <w:rsid w:val="572FA38A"/>
    <w:rsid w:val="5730F941"/>
    <w:rsid w:val="57502857"/>
    <w:rsid w:val="575720AA"/>
    <w:rsid w:val="57642284"/>
    <w:rsid w:val="578FB2DA"/>
    <w:rsid w:val="57EC980D"/>
    <w:rsid w:val="5887EB2B"/>
    <w:rsid w:val="588F8534"/>
    <w:rsid w:val="58AF4280"/>
    <w:rsid w:val="58D5CC42"/>
    <w:rsid w:val="58F5D02C"/>
    <w:rsid w:val="5967182A"/>
    <w:rsid w:val="59D9331A"/>
    <w:rsid w:val="5A2D3B56"/>
    <w:rsid w:val="5A4B12E1"/>
    <w:rsid w:val="5A70B1C4"/>
    <w:rsid w:val="5A791019"/>
    <w:rsid w:val="5A7A264E"/>
    <w:rsid w:val="5AA91406"/>
    <w:rsid w:val="5AAFE7E2"/>
    <w:rsid w:val="5AE8D2A6"/>
    <w:rsid w:val="5AF456B6"/>
    <w:rsid w:val="5AFBA188"/>
    <w:rsid w:val="5B00CABC"/>
    <w:rsid w:val="5B095EA3"/>
    <w:rsid w:val="5B0C062A"/>
    <w:rsid w:val="5B92A13A"/>
    <w:rsid w:val="5BAC0D8F"/>
    <w:rsid w:val="5BF8C419"/>
    <w:rsid w:val="5C14E07A"/>
    <w:rsid w:val="5C14E1A8"/>
    <w:rsid w:val="5C2F0FA7"/>
    <w:rsid w:val="5C801DCB"/>
    <w:rsid w:val="5C977B57"/>
    <w:rsid w:val="5CEF7779"/>
    <w:rsid w:val="5CF4E795"/>
    <w:rsid w:val="5CF8D4AB"/>
    <w:rsid w:val="5D18B1EE"/>
    <w:rsid w:val="5D340066"/>
    <w:rsid w:val="5D93F9C1"/>
    <w:rsid w:val="5DBEB541"/>
    <w:rsid w:val="5DC70D4C"/>
    <w:rsid w:val="5DD01B0B"/>
    <w:rsid w:val="5E470DEB"/>
    <w:rsid w:val="5E6C8B4D"/>
    <w:rsid w:val="5E830838"/>
    <w:rsid w:val="5EDE5CB4"/>
    <w:rsid w:val="5EE25AFD"/>
    <w:rsid w:val="5EEDADCD"/>
    <w:rsid w:val="5F18CFD2"/>
    <w:rsid w:val="5F74E71A"/>
    <w:rsid w:val="5F8A4064"/>
    <w:rsid w:val="5F9BA732"/>
    <w:rsid w:val="5FDAA8ED"/>
    <w:rsid w:val="5FDC792A"/>
    <w:rsid w:val="5FE8E9A5"/>
    <w:rsid w:val="6015F99A"/>
    <w:rsid w:val="603B1DF7"/>
    <w:rsid w:val="6048749E"/>
    <w:rsid w:val="6052E36F"/>
    <w:rsid w:val="60629F73"/>
    <w:rsid w:val="609E4287"/>
    <w:rsid w:val="60B4A033"/>
    <w:rsid w:val="60C4AD58"/>
    <w:rsid w:val="60DC228B"/>
    <w:rsid w:val="60DFF2B8"/>
    <w:rsid w:val="61055DCF"/>
    <w:rsid w:val="610C811E"/>
    <w:rsid w:val="61229A53"/>
    <w:rsid w:val="612B229F"/>
    <w:rsid w:val="61385990"/>
    <w:rsid w:val="6187E519"/>
    <w:rsid w:val="61984EEE"/>
    <w:rsid w:val="619B4D88"/>
    <w:rsid w:val="625F81E9"/>
    <w:rsid w:val="6283B4A5"/>
    <w:rsid w:val="62914004"/>
    <w:rsid w:val="6294F9B4"/>
    <w:rsid w:val="62BF3650"/>
    <w:rsid w:val="62DEFB82"/>
    <w:rsid w:val="631C1FEE"/>
    <w:rsid w:val="631C6A8D"/>
    <w:rsid w:val="631C965F"/>
    <w:rsid w:val="63803AC2"/>
    <w:rsid w:val="638F1B02"/>
    <w:rsid w:val="63AEBCBA"/>
    <w:rsid w:val="6408AD4E"/>
    <w:rsid w:val="6456A763"/>
    <w:rsid w:val="64BF731A"/>
    <w:rsid w:val="64D0D5EF"/>
    <w:rsid w:val="64F21380"/>
    <w:rsid w:val="64FBE744"/>
    <w:rsid w:val="64FD0801"/>
    <w:rsid w:val="650B2B11"/>
    <w:rsid w:val="6562887E"/>
    <w:rsid w:val="65748435"/>
    <w:rsid w:val="6598BC15"/>
    <w:rsid w:val="65A11C4E"/>
    <w:rsid w:val="661A6D99"/>
    <w:rsid w:val="6659E90D"/>
    <w:rsid w:val="6672FDD8"/>
    <w:rsid w:val="66772170"/>
    <w:rsid w:val="66924D0A"/>
    <w:rsid w:val="66A1B45B"/>
    <w:rsid w:val="66BFA3A8"/>
    <w:rsid w:val="66DBE263"/>
    <w:rsid w:val="66DC7F9E"/>
    <w:rsid w:val="67333B97"/>
    <w:rsid w:val="675CFF18"/>
    <w:rsid w:val="679696B8"/>
    <w:rsid w:val="67AD849F"/>
    <w:rsid w:val="67C3C0FE"/>
    <w:rsid w:val="680EB152"/>
    <w:rsid w:val="683F9D46"/>
    <w:rsid w:val="68B73D38"/>
    <w:rsid w:val="68B95762"/>
    <w:rsid w:val="6920A469"/>
    <w:rsid w:val="6947C7F5"/>
    <w:rsid w:val="69AA72B2"/>
    <w:rsid w:val="69B0C0AD"/>
    <w:rsid w:val="6A91C9FC"/>
    <w:rsid w:val="6AEA4F65"/>
    <w:rsid w:val="6B3FA2AC"/>
    <w:rsid w:val="6B4029D7"/>
    <w:rsid w:val="6B4D24E1"/>
    <w:rsid w:val="6B80CA5A"/>
    <w:rsid w:val="6C039668"/>
    <w:rsid w:val="6C881474"/>
    <w:rsid w:val="6C881A29"/>
    <w:rsid w:val="6C916DD7"/>
    <w:rsid w:val="6CC1A99A"/>
    <w:rsid w:val="6CC49358"/>
    <w:rsid w:val="6CE33C62"/>
    <w:rsid w:val="6CEC6A55"/>
    <w:rsid w:val="6D237AB4"/>
    <w:rsid w:val="6D291CEA"/>
    <w:rsid w:val="6D301B83"/>
    <w:rsid w:val="6D5994D1"/>
    <w:rsid w:val="6D620CB2"/>
    <w:rsid w:val="6D691D54"/>
    <w:rsid w:val="6D7195EE"/>
    <w:rsid w:val="6D986E44"/>
    <w:rsid w:val="6D9DCA17"/>
    <w:rsid w:val="6DB99651"/>
    <w:rsid w:val="6DF252B1"/>
    <w:rsid w:val="6E15EC60"/>
    <w:rsid w:val="6E27ECFD"/>
    <w:rsid w:val="6E2F2C86"/>
    <w:rsid w:val="6E38172D"/>
    <w:rsid w:val="6E69BBE9"/>
    <w:rsid w:val="6E86A467"/>
    <w:rsid w:val="6EA13930"/>
    <w:rsid w:val="6EA9592A"/>
    <w:rsid w:val="6ED82392"/>
    <w:rsid w:val="6ED92115"/>
    <w:rsid w:val="6EE4FDC1"/>
    <w:rsid w:val="6F0D6572"/>
    <w:rsid w:val="6F2540EC"/>
    <w:rsid w:val="6F75F14D"/>
    <w:rsid w:val="6F84C590"/>
    <w:rsid w:val="6F901A7B"/>
    <w:rsid w:val="6F91D1E3"/>
    <w:rsid w:val="6F9971FF"/>
    <w:rsid w:val="6FE86F4C"/>
    <w:rsid w:val="6FF02096"/>
    <w:rsid w:val="702FFEDB"/>
    <w:rsid w:val="7043C71D"/>
    <w:rsid w:val="70755EFB"/>
    <w:rsid w:val="70899DAC"/>
    <w:rsid w:val="70A0B263"/>
    <w:rsid w:val="70ED897E"/>
    <w:rsid w:val="70FF1BCA"/>
    <w:rsid w:val="7129EB15"/>
    <w:rsid w:val="71594534"/>
    <w:rsid w:val="71883FF1"/>
    <w:rsid w:val="71E3F607"/>
    <w:rsid w:val="71F4E91C"/>
    <w:rsid w:val="7226677B"/>
    <w:rsid w:val="723A8010"/>
    <w:rsid w:val="724AF385"/>
    <w:rsid w:val="726E81E4"/>
    <w:rsid w:val="72776045"/>
    <w:rsid w:val="72C5A0A4"/>
    <w:rsid w:val="733A7BDD"/>
    <w:rsid w:val="734A91F2"/>
    <w:rsid w:val="736E5CC9"/>
    <w:rsid w:val="73733FF2"/>
    <w:rsid w:val="73A10525"/>
    <w:rsid w:val="73C22CA1"/>
    <w:rsid w:val="73CD3FAA"/>
    <w:rsid w:val="73F2E77E"/>
    <w:rsid w:val="73FBCFEB"/>
    <w:rsid w:val="74009490"/>
    <w:rsid w:val="740EC906"/>
    <w:rsid w:val="743E99D0"/>
    <w:rsid w:val="74569A14"/>
    <w:rsid w:val="74791801"/>
    <w:rsid w:val="748EAB41"/>
    <w:rsid w:val="7495067A"/>
    <w:rsid w:val="74A96BB9"/>
    <w:rsid w:val="74E8D3CE"/>
    <w:rsid w:val="7549A81A"/>
    <w:rsid w:val="754DB0CE"/>
    <w:rsid w:val="755DFD02"/>
    <w:rsid w:val="75DFF3A2"/>
    <w:rsid w:val="75EF3B52"/>
    <w:rsid w:val="760830FC"/>
    <w:rsid w:val="760B9DC4"/>
    <w:rsid w:val="7614E862"/>
    <w:rsid w:val="763B4B4D"/>
    <w:rsid w:val="763EE447"/>
    <w:rsid w:val="76561960"/>
    <w:rsid w:val="768D1613"/>
    <w:rsid w:val="76948F29"/>
    <w:rsid w:val="76C4394A"/>
    <w:rsid w:val="76C95C31"/>
    <w:rsid w:val="76C9A406"/>
    <w:rsid w:val="76FA1C5B"/>
    <w:rsid w:val="771F0DA5"/>
    <w:rsid w:val="7743AEDB"/>
    <w:rsid w:val="77964180"/>
    <w:rsid w:val="77AB772C"/>
    <w:rsid w:val="77CBDF5D"/>
    <w:rsid w:val="7805E35D"/>
    <w:rsid w:val="7819B67A"/>
    <w:rsid w:val="786C3CC2"/>
    <w:rsid w:val="78959DC4"/>
    <w:rsid w:val="78D53B32"/>
    <w:rsid w:val="78EFAFDA"/>
    <w:rsid w:val="791296E3"/>
    <w:rsid w:val="79172738"/>
    <w:rsid w:val="7A51721A"/>
    <w:rsid w:val="7A7DA939"/>
    <w:rsid w:val="7A8491DD"/>
    <w:rsid w:val="7A8EAEDB"/>
    <w:rsid w:val="7AC4B8A5"/>
    <w:rsid w:val="7AD3D3DB"/>
    <w:rsid w:val="7AE19267"/>
    <w:rsid w:val="7AE8361E"/>
    <w:rsid w:val="7AE9650E"/>
    <w:rsid w:val="7AEE8202"/>
    <w:rsid w:val="7B0D5FEC"/>
    <w:rsid w:val="7B24F2A4"/>
    <w:rsid w:val="7B58847D"/>
    <w:rsid w:val="7C1E69C8"/>
    <w:rsid w:val="7C3C8112"/>
    <w:rsid w:val="7C4EB3FA"/>
    <w:rsid w:val="7C5120D6"/>
    <w:rsid w:val="7C6A620A"/>
    <w:rsid w:val="7C7025F6"/>
    <w:rsid w:val="7C97ED54"/>
    <w:rsid w:val="7CD45F6C"/>
    <w:rsid w:val="7CD4A81F"/>
    <w:rsid w:val="7CE16C56"/>
    <w:rsid w:val="7CF0F36D"/>
    <w:rsid w:val="7D2D224B"/>
    <w:rsid w:val="7D63D192"/>
    <w:rsid w:val="7D897B4F"/>
    <w:rsid w:val="7DA9A8FA"/>
    <w:rsid w:val="7DBF3AA7"/>
    <w:rsid w:val="7DCA9BE8"/>
    <w:rsid w:val="7E0D6764"/>
    <w:rsid w:val="7E0DC10C"/>
    <w:rsid w:val="7E102A1A"/>
    <w:rsid w:val="7E512149"/>
    <w:rsid w:val="7E6100FE"/>
    <w:rsid w:val="7E6E7654"/>
    <w:rsid w:val="7E816951"/>
    <w:rsid w:val="7E880E32"/>
    <w:rsid w:val="7E928819"/>
    <w:rsid w:val="7EA6E482"/>
    <w:rsid w:val="7EA93E01"/>
    <w:rsid w:val="7EAD2724"/>
    <w:rsid w:val="7EB9132B"/>
    <w:rsid w:val="7EEB85DB"/>
    <w:rsid w:val="7F2674A1"/>
    <w:rsid w:val="7F36A848"/>
    <w:rsid w:val="7F456402"/>
    <w:rsid w:val="7F72B3C0"/>
    <w:rsid w:val="7F8A55EC"/>
  </w:rsids>
  <m:mathPr>
    <m:mathFont m:val="Cambria Math"/>
    <m:brkBin m:val="before"/>
    <m:brkBinSub m:val="--"/>
    <m:smallFrac m:val="0"/>
    <m:dispDef/>
    <m:lMargin m:val="0"/>
    <m:rMargin m:val="0"/>
    <m:defJc m:val="centerGroup"/>
    <m:wrapRight/>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6F90"/>
  <w15:docId w15:val="{5D60106A-3109-4215-8DE2-EA6D369F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FCC"/>
    <w:rPr>
      <w:rFonts w:ascii="Arial" w:hAnsi="Arial"/>
      <w:lang w:eastAsia="en-US"/>
    </w:rPr>
  </w:style>
  <w:style w:type="paragraph" w:styleId="Heading1">
    <w:name w:val="heading 1"/>
    <w:basedOn w:val="Normal"/>
    <w:next w:val="Normal"/>
    <w:qFormat/>
    <w:rsid w:val="00151A52"/>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1E4FC3"/>
    <w:pPr>
      <w:keepNext/>
      <w:spacing w:before="240" w:after="60"/>
      <w:outlineLvl w:val="1"/>
    </w:pPr>
    <w:rPr>
      <w:rFonts w:cs="Arial"/>
      <w:b/>
      <w:bCs/>
      <w:iCs/>
      <w:sz w:val="26"/>
      <w:szCs w:val="28"/>
    </w:rPr>
  </w:style>
  <w:style w:type="paragraph" w:styleId="Heading3">
    <w:name w:val="heading 3"/>
    <w:basedOn w:val="Normal"/>
    <w:next w:val="Normal"/>
    <w:link w:val="Heading3Char"/>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uiPriority w:val="99"/>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link w:val="CommentTextChar"/>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Cs w:val="24"/>
      <w:lang w:eastAsia="en-AU"/>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customStyle="1" w:styleId="List-Number-Notice">
    <w:name w:val="List-Number-Notice"/>
    <w:basedOn w:val="Normal"/>
    <w:next w:val="ListNumber"/>
    <w:rsid w:val="00647A95"/>
    <w:pPr>
      <w:tabs>
        <w:tab w:val="num" w:pos="1800"/>
      </w:tabs>
      <w:spacing w:before="120"/>
      <w:ind w:left="1800" w:hanging="36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3"/>
      </w:numPr>
    </w:pPr>
  </w:style>
  <w:style w:type="paragraph" w:customStyle="1" w:styleId="NumberListNoticeSummary">
    <w:name w:val="NumberListNoticeSummary"/>
    <w:autoRedefine/>
    <w:rsid w:val="000576C2"/>
    <w:pPr>
      <w:numPr>
        <w:numId w:val="4"/>
      </w:numPr>
      <w:spacing w:beforeLines="60" w:before="144"/>
    </w:pPr>
    <w:rPr>
      <w:rFonts w:ascii="Arial" w:hAnsi="Arial" w:cs="Arial"/>
      <w:b/>
      <w:bCs/>
      <w:sz w:val="24"/>
      <w:szCs w:val="24"/>
    </w:rPr>
  </w:style>
  <w:style w:type="paragraph" w:customStyle="1" w:styleId="NumberSublistNoticeSummary">
    <w:name w:val="NumberSublistNoticeSummary"/>
    <w:autoRedefine/>
    <w:rsid w:val="00556A19"/>
    <w:pPr>
      <w:spacing w:before="120" w:after="120"/>
    </w:pPr>
    <w:rPr>
      <w:rFonts w:ascii="Aptos Display" w:hAnsi="Aptos Display"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556A19"/>
    <w:rPr>
      <w:rFonts w:ascii="Aptos Display" w:hAnsi="Aptos Display"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2"/>
      </w:numPr>
    </w:pPr>
  </w:style>
  <w:style w:type="numbering" w:customStyle="1" w:styleId="NumberList">
    <w:name w:val="Number List"/>
    <w:pPr>
      <w:numPr>
        <w:numId w:val="1"/>
      </w:numPr>
    </w:pPr>
  </w:style>
  <w:style w:type="paragraph" w:styleId="NormalIndent">
    <w:name w:val="Normal Indent"/>
    <w:basedOn w:val="Normal"/>
    <w:rsid w:val="00CB32B9"/>
    <w:pPr>
      <w:ind w:left="567"/>
    </w:pPr>
  </w:style>
  <w:style w:type="character" w:styleId="UnresolvedMention">
    <w:name w:val="Unresolved Mention"/>
    <w:basedOn w:val="DefaultParagraphFont"/>
    <w:uiPriority w:val="99"/>
    <w:semiHidden/>
    <w:unhideWhenUsed/>
    <w:rsid w:val="00354E48"/>
    <w:rPr>
      <w:color w:val="605E5C"/>
      <w:shd w:val="clear" w:color="auto" w:fill="E1DFDD"/>
    </w:rPr>
  </w:style>
  <w:style w:type="paragraph" w:styleId="ListParagraph">
    <w:name w:val="List Paragraph"/>
    <w:basedOn w:val="Normal"/>
    <w:uiPriority w:val="34"/>
    <w:qFormat/>
    <w:rsid w:val="00F14A61"/>
    <w:pPr>
      <w:ind w:left="720"/>
      <w:contextualSpacing/>
    </w:pPr>
  </w:style>
  <w:style w:type="character" w:customStyle="1" w:styleId="HeaderChar">
    <w:name w:val="Header Char"/>
    <w:basedOn w:val="DefaultParagraphFont"/>
    <w:link w:val="Header"/>
    <w:uiPriority w:val="99"/>
    <w:rsid w:val="00C66F08"/>
    <w:rPr>
      <w:rFonts w:ascii="Arial" w:hAnsi="Arial"/>
      <w:lang w:eastAsia="en-US"/>
    </w:rPr>
  </w:style>
  <w:style w:type="paragraph" w:customStyle="1" w:styleId="paragraph">
    <w:name w:val="paragraph"/>
    <w:basedOn w:val="Normal"/>
    <w:rsid w:val="00C311D0"/>
    <w:rPr>
      <w:rFonts w:ascii="Calibri" w:eastAsiaTheme="minorHAnsi" w:hAnsi="Calibri" w:cs="Calibri"/>
      <w:sz w:val="22"/>
      <w:szCs w:val="22"/>
      <w:lang w:eastAsia="en-AU"/>
    </w:rPr>
  </w:style>
  <w:style w:type="character" w:customStyle="1" w:styleId="normaltextrun1">
    <w:name w:val="normaltextrun1"/>
    <w:basedOn w:val="DefaultParagraphFont"/>
    <w:rsid w:val="00C311D0"/>
  </w:style>
  <w:style w:type="character" w:customStyle="1" w:styleId="eop">
    <w:name w:val="eop"/>
    <w:basedOn w:val="DefaultParagraphFont"/>
    <w:rsid w:val="00C311D0"/>
  </w:style>
  <w:style w:type="paragraph" w:styleId="Revision">
    <w:name w:val="Revision"/>
    <w:hidden/>
    <w:uiPriority w:val="99"/>
    <w:semiHidden/>
    <w:rsid w:val="00497B71"/>
    <w:rPr>
      <w:rFonts w:ascii="Arial" w:hAnsi="Arial"/>
      <w:lang w:eastAsia="en-US"/>
    </w:rPr>
  </w:style>
  <w:style w:type="character" w:customStyle="1" w:styleId="normaltextrun">
    <w:name w:val="normaltextrun"/>
    <w:basedOn w:val="DefaultParagraphFont"/>
    <w:rsid w:val="00EA7C95"/>
  </w:style>
  <w:style w:type="character" w:customStyle="1" w:styleId="scxw110236283">
    <w:name w:val="scxw110236283"/>
    <w:basedOn w:val="DefaultParagraphFont"/>
    <w:rsid w:val="00EA7C95"/>
  </w:style>
  <w:style w:type="character" w:customStyle="1" w:styleId="Heading2Char">
    <w:name w:val="Heading 2 Char"/>
    <w:basedOn w:val="DefaultParagraphFont"/>
    <w:link w:val="Heading2"/>
    <w:rsid w:val="004D73E5"/>
    <w:rPr>
      <w:rFonts w:ascii="Arial" w:hAnsi="Arial" w:cs="Arial"/>
      <w:b/>
      <w:bCs/>
      <w:iCs/>
      <w:sz w:val="26"/>
      <w:szCs w:val="28"/>
      <w:lang w:eastAsia="en-US"/>
    </w:rPr>
  </w:style>
  <w:style w:type="character" w:customStyle="1" w:styleId="Heading3Char">
    <w:name w:val="Heading 3 Char"/>
    <w:basedOn w:val="DefaultParagraphFont"/>
    <w:link w:val="Heading3"/>
    <w:rsid w:val="004D73E5"/>
    <w:rPr>
      <w:rFonts w:ascii="Arial" w:hAnsi="Arial" w:cs="Arial"/>
      <w:b/>
      <w:bCs/>
      <w:sz w:val="24"/>
      <w:szCs w:val="26"/>
      <w:lang w:eastAsia="en-US"/>
    </w:rPr>
  </w:style>
  <w:style w:type="character" w:customStyle="1" w:styleId="FooterChar">
    <w:name w:val="Footer Char"/>
    <w:basedOn w:val="DefaultParagraphFont"/>
    <w:link w:val="Footer"/>
    <w:rsid w:val="004D73E5"/>
    <w:rPr>
      <w:rFonts w:ascii="Arial" w:hAnsi="Arial"/>
      <w:lang w:eastAsia="en-US"/>
    </w:rPr>
  </w:style>
  <w:style w:type="character" w:customStyle="1" w:styleId="CommentTextChar">
    <w:name w:val="Comment Text Char"/>
    <w:basedOn w:val="DefaultParagraphFont"/>
    <w:link w:val="CommentText"/>
    <w:semiHidden/>
    <w:rsid w:val="004D73E5"/>
    <w:rPr>
      <w:rFonts w:ascii="Arial" w:hAnsi="Arial"/>
      <w:lang w:eastAsia="en-US"/>
    </w:rPr>
  </w:style>
  <w:style w:type="character" w:customStyle="1" w:styleId="MBPointChar">
    <w:name w:val="MB Point Char"/>
    <w:basedOn w:val="DefaultParagraphFont"/>
    <w:link w:val="MBPoint"/>
    <w:locked/>
    <w:rsid w:val="006045E1"/>
  </w:style>
  <w:style w:type="paragraph" w:customStyle="1" w:styleId="MBPoint">
    <w:name w:val="MB Point"/>
    <w:basedOn w:val="Normal"/>
    <w:link w:val="MBPointChar"/>
    <w:rsid w:val="006045E1"/>
    <w:pPr>
      <w:numPr>
        <w:numId w:val="5"/>
      </w:numPr>
      <w:spacing w:after="60"/>
    </w:pPr>
    <w:rPr>
      <w:rFonts w:ascii="Times New Roman" w:hAnsi="Times New Roman"/>
      <w:lang w:eastAsia="en-AU"/>
    </w:rPr>
  </w:style>
  <w:style w:type="character" w:styleId="Mention">
    <w:name w:val="Mention"/>
    <w:basedOn w:val="DefaultParagraphFont"/>
    <w:uiPriority w:val="99"/>
    <w:unhideWhenUsed/>
    <w:rsid w:val="00883E80"/>
    <w:rPr>
      <w:color w:val="2B579A"/>
      <w:shd w:val="clear" w:color="auto" w:fill="E1DFDD"/>
    </w:rPr>
  </w:style>
  <w:style w:type="table" w:styleId="PlainTable3">
    <w:name w:val="Plain Table 3"/>
    <w:basedOn w:val="TableNormal"/>
    <w:uiPriority w:val="43"/>
    <w:rsid w:val="00D13A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710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710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699">
      <w:bodyDiv w:val="1"/>
      <w:marLeft w:val="0"/>
      <w:marRight w:val="0"/>
      <w:marTop w:val="0"/>
      <w:marBottom w:val="0"/>
      <w:divBdr>
        <w:top w:val="none" w:sz="0" w:space="0" w:color="auto"/>
        <w:left w:val="none" w:sz="0" w:space="0" w:color="auto"/>
        <w:bottom w:val="none" w:sz="0" w:space="0" w:color="auto"/>
        <w:right w:val="none" w:sz="0" w:space="0" w:color="auto"/>
      </w:divBdr>
    </w:div>
    <w:div w:id="41488582">
      <w:bodyDiv w:val="1"/>
      <w:marLeft w:val="0"/>
      <w:marRight w:val="0"/>
      <w:marTop w:val="0"/>
      <w:marBottom w:val="0"/>
      <w:divBdr>
        <w:top w:val="none" w:sz="0" w:space="0" w:color="auto"/>
        <w:left w:val="none" w:sz="0" w:space="0" w:color="auto"/>
        <w:bottom w:val="none" w:sz="0" w:space="0" w:color="auto"/>
        <w:right w:val="none" w:sz="0" w:space="0" w:color="auto"/>
      </w:divBdr>
    </w:div>
    <w:div w:id="62676972">
      <w:bodyDiv w:val="1"/>
      <w:marLeft w:val="0"/>
      <w:marRight w:val="0"/>
      <w:marTop w:val="0"/>
      <w:marBottom w:val="0"/>
      <w:divBdr>
        <w:top w:val="none" w:sz="0" w:space="0" w:color="auto"/>
        <w:left w:val="none" w:sz="0" w:space="0" w:color="auto"/>
        <w:bottom w:val="none" w:sz="0" w:space="0" w:color="auto"/>
        <w:right w:val="none" w:sz="0" w:space="0" w:color="auto"/>
      </w:divBdr>
      <w:divsChild>
        <w:div w:id="328824891">
          <w:marLeft w:val="0"/>
          <w:marRight w:val="0"/>
          <w:marTop w:val="0"/>
          <w:marBottom w:val="0"/>
          <w:divBdr>
            <w:top w:val="none" w:sz="0" w:space="0" w:color="auto"/>
            <w:left w:val="none" w:sz="0" w:space="0" w:color="auto"/>
            <w:bottom w:val="none" w:sz="0" w:space="0" w:color="auto"/>
            <w:right w:val="none" w:sz="0" w:space="0" w:color="auto"/>
          </w:divBdr>
        </w:div>
        <w:div w:id="644047652">
          <w:marLeft w:val="0"/>
          <w:marRight w:val="0"/>
          <w:marTop w:val="0"/>
          <w:marBottom w:val="0"/>
          <w:divBdr>
            <w:top w:val="none" w:sz="0" w:space="0" w:color="auto"/>
            <w:left w:val="none" w:sz="0" w:space="0" w:color="auto"/>
            <w:bottom w:val="none" w:sz="0" w:space="0" w:color="auto"/>
            <w:right w:val="none" w:sz="0" w:space="0" w:color="auto"/>
          </w:divBdr>
        </w:div>
        <w:div w:id="988052095">
          <w:marLeft w:val="0"/>
          <w:marRight w:val="0"/>
          <w:marTop w:val="0"/>
          <w:marBottom w:val="0"/>
          <w:divBdr>
            <w:top w:val="none" w:sz="0" w:space="0" w:color="auto"/>
            <w:left w:val="none" w:sz="0" w:space="0" w:color="auto"/>
            <w:bottom w:val="none" w:sz="0" w:space="0" w:color="auto"/>
            <w:right w:val="none" w:sz="0" w:space="0" w:color="auto"/>
          </w:divBdr>
        </w:div>
        <w:div w:id="1671449884">
          <w:marLeft w:val="0"/>
          <w:marRight w:val="0"/>
          <w:marTop w:val="0"/>
          <w:marBottom w:val="0"/>
          <w:divBdr>
            <w:top w:val="none" w:sz="0" w:space="0" w:color="auto"/>
            <w:left w:val="none" w:sz="0" w:space="0" w:color="auto"/>
            <w:bottom w:val="none" w:sz="0" w:space="0" w:color="auto"/>
            <w:right w:val="none" w:sz="0" w:space="0" w:color="auto"/>
          </w:divBdr>
        </w:div>
      </w:divsChild>
    </w:div>
    <w:div w:id="107356715">
      <w:bodyDiv w:val="1"/>
      <w:marLeft w:val="0"/>
      <w:marRight w:val="0"/>
      <w:marTop w:val="0"/>
      <w:marBottom w:val="0"/>
      <w:divBdr>
        <w:top w:val="none" w:sz="0" w:space="0" w:color="auto"/>
        <w:left w:val="none" w:sz="0" w:space="0" w:color="auto"/>
        <w:bottom w:val="none" w:sz="0" w:space="0" w:color="auto"/>
        <w:right w:val="none" w:sz="0" w:space="0" w:color="auto"/>
      </w:divBdr>
      <w:divsChild>
        <w:div w:id="418796561">
          <w:marLeft w:val="0"/>
          <w:marRight w:val="0"/>
          <w:marTop w:val="0"/>
          <w:marBottom w:val="0"/>
          <w:divBdr>
            <w:top w:val="none" w:sz="0" w:space="0" w:color="auto"/>
            <w:left w:val="none" w:sz="0" w:space="0" w:color="auto"/>
            <w:bottom w:val="none" w:sz="0" w:space="0" w:color="auto"/>
            <w:right w:val="none" w:sz="0" w:space="0" w:color="auto"/>
          </w:divBdr>
        </w:div>
        <w:div w:id="608122599">
          <w:marLeft w:val="0"/>
          <w:marRight w:val="0"/>
          <w:marTop w:val="0"/>
          <w:marBottom w:val="0"/>
          <w:divBdr>
            <w:top w:val="none" w:sz="0" w:space="0" w:color="auto"/>
            <w:left w:val="none" w:sz="0" w:space="0" w:color="auto"/>
            <w:bottom w:val="none" w:sz="0" w:space="0" w:color="auto"/>
            <w:right w:val="none" w:sz="0" w:space="0" w:color="auto"/>
          </w:divBdr>
          <w:divsChild>
            <w:div w:id="517819062">
              <w:marLeft w:val="0"/>
              <w:marRight w:val="0"/>
              <w:marTop w:val="0"/>
              <w:marBottom w:val="0"/>
              <w:divBdr>
                <w:top w:val="none" w:sz="0" w:space="0" w:color="auto"/>
                <w:left w:val="none" w:sz="0" w:space="0" w:color="auto"/>
                <w:bottom w:val="none" w:sz="0" w:space="0" w:color="auto"/>
                <w:right w:val="none" w:sz="0" w:space="0" w:color="auto"/>
              </w:divBdr>
            </w:div>
            <w:div w:id="1236863652">
              <w:marLeft w:val="0"/>
              <w:marRight w:val="0"/>
              <w:marTop w:val="0"/>
              <w:marBottom w:val="0"/>
              <w:divBdr>
                <w:top w:val="none" w:sz="0" w:space="0" w:color="auto"/>
                <w:left w:val="none" w:sz="0" w:space="0" w:color="auto"/>
                <w:bottom w:val="none" w:sz="0" w:space="0" w:color="auto"/>
                <w:right w:val="none" w:sz="0" w:space="0" w:color="auto"/>
              </w:divBdr>
            </w:div>
            <w:div w:id="1456563595">
              <w:marLeft w:val="0"/>
              <w:marRight w:val="0"/>
              <w:marTop w:val="0"/>
              <w:marBottom w:val="0"/>
              <w:divBdr>
                <w:top w:val="none" w:sz="0" w:space="0" w:color="auto"/>
                <w:left w:val="none" w:sz="0" w:space="0" w:color="auto"/>
                <w:bottom w:val="none" w:sz="0" w:space="0" w:color="auto"/>
                <w:right w:val="none" w:sz="0" w:space="0" w:color="auto"/>
              </w:divBdr>
            </w:div>
            <w:div w:id="1925410976">
              <w:marLeft w:val="0"/>
              <w:marRight w:val="0"/>
              <w:marTop w:val="0"/>
              <w:marBottom w:val="0"/>
              <w:divBdr>
                <w:top w:val="none" w:sz="0" w:space="0" w:color="auto"/>
                <w:left w:val="none" w:sz="0" w:space="0" w:color="auto"/>
                <w:bottom w:val="none" w:sz="0" w:space="0" w:color="auto"/>
                <w:right w:val="none" w:sz="0" w:space="0" w:color="auto"/>
              </w:divBdr>
            </w:div>
          </w:divsChild>
        </w:div>
        <w:div w:id="764810812">
          <w:marLeft w:val="0"/>
          <w:marRight w:val="0"/>
          <w:marTop w:val="0"/>
          <w:marBottom w:val="0"/>
          <w:divBdr>
            <w:top w:val="none" w:sz="0" w:space="0" w:color="auto"/>
            <w:left w:val="none" w:sz="0" w:space="0" w:color="auto"/>
            <w:bottom w:val="none" w:sz="0" w:space="0" w:color="auto"/>
            <w:right w:val="none" w:sz="0" w:space="0" w:color="auto"/>
          </w:divBdr>
        </w:div>
        <w:div w:id="802773032">
          <w:marLeft w:val="0"/>
          <w:marRight w:val="0"/>
          <w:marTop w:val="0"/>
          <w:marBottom w:val="0"/>
          <w:divBdr>
            <w:top w:val="none" w:sz="0" w:space="0" w:color="auto"/>
            <w:left w:val="none" w:sz="0" w:space="0" w:color="auto"/>
            <w:bottom w:val="none" w:sz="0" w:space="0" w:color="auto"/>
            <w:right w:val="none" w:sz="0" w:space="0" w:color="auto"/>
          </w:divBdr>
        </w:div>
        <w:div w:id="1257709201">
          <w:marLeft w:val="0"/>
          <w:marRight w:val="0"/>
          <w:marTop w:val="0"/>
          <w:marBottom w:val="0"/>
          <w:divBdr>
            <w:top w:val="none" w:sz="0" w:space="0" w:color="auto"/>
            <w:left w:val="none" w:sz="0" w:space="0" w:color="auto"/>
            <w:bottom w:val="none" w:sz="0" w:space="0" w:color="auto"/>
            <w:right w:val="none" w:sz="0" w:space="0" w:color="auto"/>
          </w:divBdr>
        </w:div>
      </w:divsChild>
    </w:div>
    <w:div w:id="109859039">
      <w:bodyDiv w:val="1"/>
      <w:marLeft w:val="0"/>
      <w:marRight w:val="0"/>
      <w:marTop w:val="0"/>
      <w:marBottom w:val="0"/>
      <w:divBdr>
        <w:top w:val="none" w:sz="0" w:space="0" w:color="auto"/>
        <w:left w:val="none" w:sz="0" w:space="0" w:color="auto"/>
        <w:bottom w:val="none" w:sz="0" w:space="0" w:color="auto"/>
        <w:right w:val="none" w:sz="0" w:space="0" w:color="auto"/>
      </w:divBdr>
    </w:div>
    <w:div w:id="119031259">
      <w:bodyDiv w:val="1"/>
      <w:marLeft w:val="0"/>
      <w:marRight w:val="0"/>
      <w:marTop w:val="0"/>
      <w:marBottom w:val="0"/>
      <w:divBdr>
        <w:top w:val="none" w:sz="0" w:space="0" w:color="auto"/>
        <w:left w:val="none" w:sz="0" w:space="0" w:color="auto"/>
        <w:bottom w:val="none" w:sz="0" w:space="0" w:color="auto"/>
        <w:right w:val="none" w:sz="0" w:space="0" w:color="auto"/>
      </w:divBdr>
    </w:div>
    <w:div w:id="123934307">
      <w:bodyDiv w:val="1"/>
      <w:marLeft w:val="0"/>
      <w:marRight w:val="0"/>
      <w:marTop w:val="0"/>
      <w:marBottom w:val="0"/>
      <w:divBdr>
        <w:top w:val="none" w:sz="0" w:space="0" w:color="auto"/>
        <w:left w:val="none" w:sz="0" w:space="0" w:color="auto"/>
        <w:bottom w:val="none" w:sz="0" w:space="0" w:color="auto"/>
        <w:right w:val="none" w:sz="0" w:space="0" w:color="auto"/>
      </w:divBdr>
    </w:div>
    <w:div w:id="132526580">
      <w:bodyDiv w:val="1"/>
      <w:marLeft w:val="0"/>
      <w:marRight w:val="0"/>
      <w:marTop w:val="0"/>
      <w:marBottom w:val="0"/>
      <w:divBdr>
        <w:top w:val="none" w:sz="0" w:space="0" w:color="auto"/>
        <w:left w:val="none" w:sz="0" w:space="0" w:color="auto"/>
        <w:bottom w:val="none" w:sz="0" w:space="0" w:color="auto"/>
        <w:right w:val="none" w:sz="0" w:space="0" w:color="auto"/>
      </w:divBdr>
    </w:div>
    <w:div w:id="144783762">
      <w:bodyDiv w:val="1"/>
      <w:marLeft w:val="0"/>
      <w:marRight w:val="0"/>
      <w:marTop w:val="0"/>
      <w:marBottom w:val="0"/>
      <w:divBdr>
        <w:top w:val="none" w:sz="0" w:space="0" w:color="auto"/>
        <w:left w:val="none" w:sz="0" w:space="0" w:color="auto"/>
        <w:bottom w:val="none" w:sz="0" w:space="0" w:color="auto"/>
        <w:right w:val="none" w:sz="0" w:space="0" w:color="auto"/>
      </w:divBdr>
    </w:div>
    <w:div w:id="191386800">
      <w:bodyDiv w:val="1"/>
      <w:marLeft w:val="0"/>
      <w:marRight w:val="0"/>
      <w:marTop w:val="0"/>
      <w:marBottom w:val="0"/>
      <w:divBdr>
        <w:top w:val="none" w:sz="0" w:space="0" w:color="auto"/>
        <w:left w:val="none" w:sz="0" w:space="0" w:color="auto"/>
        <w:bottom w:val="none" w:sz="0" w:space="0" w:color="auto"/>
        <w:right w:val="none" w:sz="0" w:space="0" w:color="auto"/>
      </w:divBdr>
    </w:div>
    <w:div w:id="209656479">
      <w:bodyDiv w:val="1"/>
      <w:marLeft w:val="0"/>
      <w:marRight w:val="0"/>
      <w:marTop w:val="0"/>
      <w:marBottom w:val="0"/>
      <w:divBdr>
        <w:top w:val="none" w:sz="0" w:space="0" w:color="auto"/>
        <w:left w:val="none" w:sz="0" w:space="0" w:color="auto"/>
        <w:bottom w:val="none" w:sz="0" w:space="0" w:color="auto"/>
        <w:right w:val="none" w:sz="0" w:space="0" w:color="auto"/>
      </w:divBdr>
    </w:div>
    <w:div w:id="226770033">
      <w:bodyDiv w:val="1"/>
      <w:marLeft w:val="0"/>
      <w:marRight w:val="0"/>
      <w:marTop w:val="0"/>
      <w:marBottom w:val="0"/>
      <w:divBdr>
        <w:top w:val="none" w:sz="0" w:space="0" w:color="auto"/>
        <w:left w:val="none" w:sz="0" w:space="0" w:color="auto"/>
        <w:bottom w:val="none" w:sz="0" w:space="0" w:color="auto"/>
        <w:right w:val="none" w:sz="0" w:space="0" w:color="auto"/>
      </w:divBdr>
    </w:div>
    <w:div w:id="264971489">
      <w:bodyDiv w:val="1"/>
      <w:marLeft w:val="0"/>
      <w:marRight w:val="0"/>
      <w:marTop w:val="0"/>
      <w:marBottom w:val="0"/>
      <w:divBdr>
        <w:top w:val="none" w:sz="0" w:space="0" w:color="auto"/>
        <w:left w:val="none" w:sz="0" w:space="0" w:color="auto"/>
        <w:bottom w:val="none" w:sz="0" w:space="0" w:color="auto"/>
        <w:right w:val="none" w:sz="0" w:space="0" w:color="auto"/>
      </w:divBdr>
    </w:div>
    <w:div w:id="287047945">
      <w:bodyDiv w:val="1"/>
      <w:marLeft w:val="0"/>
      <w:marRight w:val="0"/>
      <w:marTop w:val="0"/>
      <w:marBottom w:val="0"/>
      <w:divBdr>
        <w:top w:val="none" w:sz="0" w:space="0" w:color="auto"/>
        <w:left w:val="none" w:sz="0" w:space="0" w:color="auto"/>
        <w:bottom w:val="none" w:sz="0" w:space="0" w:color="auto"/>
        <w:right w:val="none" w:sz="0" w:space="0" w:color="auto"/>
      </w:divBdr>
    </w:div>
    <w:div w:id="297802020">
      <w:bodyDiv w:val="1"/>
      <w:marLeft w:val="0"/>
      <w:marRight w:val="0"/>
      <w:marTop w:val="0"/>
      <w:marBottom w:val="0"/>
      <w:divBdr>
        <w:top w:val="none" w:sz="0" w:space="0" w:color="auto"/>
        <w:left w:val="none" w:sz="0" w:space="0" w:color="auto"/>
        <w:bottom w:val="none" w:sz="0" w:space="0" w:color="auto"/>
        <w:right w:val="none" w:sz="0" w:space="0" w:color="auto"/>
      </w:divBdr>
    </w:div>
    <w:div w:id="312805166">
      <w:bodyDiv w:val="1"/>
      <w:marLeft w:val="0"/>
      <w:marRight w:val="0"/>
      <w:marTop w:val="0"/>
      <w:marBottom w:val="0"/>
      <w:divBdr>
        <w:top w:val="none" w:sz="0" w:space="0" w:color="auto"/>
        <w:left w:val="none" w:sz="0" w:space="0" w:color="auto"/>
        <w:bottom w:val="none" w:sz="0" w:space="0" w:color="auto"/>
        <w:right w:val="none" w:sz="0" w:space="0" w:color="auto"/>
      </w:divBdr>
    </w:div>
    <w:div w:id="318340838">
      <w:bodyDiv w:val="1"/>
      <w:marLeft w:val="0"/>
      <w:marRight w:val="0"/>
      <w:marTop w:val="0"/>
      <w:marBottom w:val="0"/>
      <w:divBdr>
        <w:top w:val="none" w:sz="0" w:space="0" w:color="auto"/>
        <w:left w:val="none" w:sz="0" w:space="0" w:color="auto"/>
        <w:bottom w:val="none" w:sz="0" w:space="0" w:color="auto"/>
        <w:right w:val="none" w:sz="0" w:space="0" w:color="auto"/>
      </w:divBdr>
    </w:div>
    <w:div w:id="327483581">
      <w:bodyDiv w:val="1"/>
      <w:marLeft w:val="0"/>
      <w:marRight w:val="0"/>
      <w:marTop w:val="0"/>
      <w:marBottom w:val="0"/>
      <w:divBdr>
        <w:top w:val="none" w:sz="0" w:space="0" w:color="auto"/>
        <w:left w:val="none" w:sz="0" w:space="0" w:color="auto"/>
        <w:bottom w:val="none" w:sz="0" w:space="0" w:color="auto"/>
        <w:right w:val="none" w:sz="0" w:space="0" w:color="auto"/>
      </w:divBdr>
    </w:div>
    <w:div w:id="339048975">
      <w:bodyDiv w:val="1"/>
      <w:marLeft w:val="0"/>
      <w:marRight w:val="0"/>
      <w:marTop w:val="0"/>
      <w:marBottom w:val="0"/>
      <w:divBdr>
        <w:top w:val="none" w:sz="0" w:space="0" w:color="auto"/>
        <w:left w:val="none" w:sz="0" w:space="0" w:color="auto"/>
        <w:bottom w:val="none" w:sz="0" w:space="0" w:color="auto"/>
        <w:right w:val="none" w:sz="0" w:space="0" w:color="auto"/>
      </w:divBdr>
    </w:div>
    <w:div w:id="345331866">
      <w:bodyDiv w:val="1"/>
      <w:marLeft w:val="0"/>
      <w:marRight w:val="0"/>
      <w:marTop w:val="0"/>
      <w:marBottom w:val="0"/>
      <w:divBdr>
        <w:top w:val="none" w:sz="0" w:space="0" w:color="auto"/>
        <w:left w:val="none" w:sz="0" w:space="0" w:color="auto"/>
        <w:bottom w:val="none" w:sz="0" w:space="0" w:color="auto"/>
        <w:right w:val="none" w:sz="0" w:space="0" w:color="auto"/>
      </w:divBdr>
    </w:div>
    <w:div w:id="380861611">
      <w:bodyDiv w:val="1"/>
      <w:marLeft w:val="0"/>
      <w:marRight w:val="0"/>
      <w:marTop w:val="0"/>
      <w:marBottom w:val="0"/>
      <w:divBdr>
        <w:top w:val="none" w:sz="0" w:space="0" w:color="auto"/>
        <w:left w:val="none" w:sz="0" w:space="0" w:color="auto"/>
        <w:bottom w:val="none" w:sz="0" w:space="0" w:color="auto"/>
        <w:right w:val="none" w:sz="0" w:space="0" w:color="auto"/>
      </w:divBdr>
    </w:div>
    <w:div w:id="414402521">
      <w:bodyDiv w:val="1"/>
      <w:marLeft w:val="0"/>
      <w:marRight w:val="0"/>
      <w:marTop w:val="0"/>
      <w:marBottom w:val="0"/>
      <w:divBdr>
        <w:top w:val="none" w:sz="0" w:space="0" w:color="auto"/>
        <w:left w:val="none" w:sz="0" w:space="0" w:color="auto"/>
        <w:bottom w:val="none" w:sz="0" w:space="0" w:color="auto"/>
        <w:right w:val="none" w:sz="0" w:space="0" w:color="auto"/>
      </w:divBdr>
    </w:div>
    <w:div w:id="533882210">
      <w:bodyDiv w:val="1"/>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
        <w:div w:id="1174302992">
          <w:marLeft w:val="0"/>
          <w:marRight w:val="0"/>
          <w:marTop w:val="0"/>
          <w:marBottom w:val="0"/>
          <w:divBdr>
            <w:top w:val="none" w:sz="0" w:space="0" w:color="auto"/>
            <w:left w:val="none" w:sz="0" w:space="0" w:color="auto"/>
            <w:bottom w:val="none" w:sz="0" w:space="0" w:color="auto"/>
            <w:right w:val="none" w:sz="0" w:space="0" w:color="auto"/>
          </w:divBdr>
        </w:div>
      </w:divsChild>
    </w:div>
    <w:div w:id="537624102">
      <w:bodyDiv w:val="1"/>
      <w:marLeft w:val="0"/>
      <w:marRight w:val="0"/>
      <w:marTop w:val="0"/>
      <w:marBottom w:val="0"/>
      <w:divBdr>
        <w:top w:val="none" w:sz="0" w:space="0" w:color="auto"/>
        <w:left w:val="none" w:sz="0" w:space="0" w:color="auto"/>
        <w:bottom w:val="none" w:sz="0" w:space="0" w:color="auto"/>
        <w:right w:val="none" w:sz="0" w:space="0" w:color="auto"/>
      </w:divBdr>
      <w:divsChild>
        <w:div w:id="458425558">
          <w:marLeft w:val="0"/>
          <w:marRight w:val="0"/>
          <w:marTop w:val="0"/>
          <w:marBottom w:val="0"/>
          <w:divBdr>
            <w:top w:val="none" w:sz="0" w:space="0" w:color="auto"/>
            <w:left w:val="none" w:sz="0" w:space="0" w:color="auto"/>
            <w:bottom w:val="none" w:sz="0" w:space="0" w:color="auto"/>
            <w:right w:val="none" w:sz="0" w:space="0" w:color="auto"/>
          </w:divBdr>
        </w:div>
        <w:div w:id="575167507">
          <w:marLeft w:val="0"/>
          <w:marRight w:val="0"/>
          <w:marTop w:val="0"/>
          <w:marBottom w:val="0"/>
          <w:divBdr>
            <w:top w:val="none" w:sz="0" w:space="0" w:color="auto"/>
            <w:left w:val="none" w:sz="0" w:space="0" w:color="auto"/>
            <w:bottom w:val="none" w:sz="0" w:space="0" w:color="auto"/>
            <w:right w:val="none" w:sz="0" w:space="0" w:color="auto"/>
          </w:divBdr>
        </w:div>
        <w:div w:id="1253707471">
          <w:marLeft w:val="0"/>
          <w:marRight w:val="0"/>
          <w:marTop w:val="0"/>
          <w:marBottom w:val="0"/>
          <w:divBdr>
            <w:top w:val="none" w:sz="0" w:space="0" w:color="auto"/>
            <w:left w:val="none" w:sz="0" w:space="0" w:color="auto"/>
            <w:bottom w:val="none" w:sz="0" w:space="0" w:color="auto"/>
            <w:right w:val="none" w:sz="0" w:space="0" w:color="auto"/>
          </w:divBdr>
        </w:div>
        <w:div w:id="1532305546">
          <w:marLeft w:val="0"/>
          <w:marRight w:val="0"/>
          <w:marTop w:val="0"/>
          <w:marBottom w:val="0"/>
          <w:divBdr>
            <w:top w:val="none" w:sz="0" w:space="0" w:color="auto"/>
            <w:left w:val="none" w:sz="0" w:space="0" w:color="auto"/>
            <w:bottom w:val="none" w:sz="0" w:space="0" w:color="auto"/>
            <w:right w:val="none" w:sz="0" w:space="0" w:color="auto"/>
          </w:divBdr>
        </w:div>
        <w:div w:id="1582567680">
          <w:marLeft w:val="0"/>
          <w:marRight w:val="0"/>
          <w:marTop w:val="0"/>
          <w:marBottom w:val="0"/>
          <w:divBdr>
            <w:top w:val="none" w:sz="0" w:space="0" w:color="auto"/>
            <w:left w:val="none" w:sz="0" w:space="0" w:color="auto"/>
            <w:bottom w:val="none" w:sz="0" w:space="0" w:color="auto"/>
            <w:right w:val="none" w:sz="0" w:space="0" w:color="auto"/>
          </w:divBdr>
        </w:div>
        <w:div w:id="1693259993">
          <w:marLeft w:val="0"/>
          <w:marRight w:val="0"/>
          <w:marTop w:val="0"/>
          <w:marBottom w:val="0"/>
          <w:divBdr>
            <w:top w:val="none" w:sz="0" w:space="0" w:color="auto"/>
            <w:left w:val="none" w:sz="0" w:space="0" w:color="auto"/>
            <w:bottom w:val="none" w:sz="0" w:space="0" w:color="auto"/>
            <w:right w:val="none" w:sz="0" w:space="0" w:color="auto"/>
          </w:divBdr>
        </w:div>
        <w:div w:id="1743331733">
          <w:marLeft w:val="0"/>
          <w:marRight w:val="0"/>
          <w:marTop w:val="0"/>
          <w:marBottom w:val="0"/>
          <w:divBdr>
            <w:top w:val="none" w:sz="0" w:space="0" w:color="auto"/>
            <w:left w:val="none" w:sz="0" w:space="0" w:color="auto"/>
            <w:bottom w:val="none" w:sz="0" w:space="0" w:color="auto"/>
            <w:right w:val="none" w:sz="0" w:space="0" w:color="auto"/>
          </w:divBdr>
        </w:div>
      </w:divsChild>
    </w:div>
    <w:div w:id="572812814">
      <w:bodyDiv w:val="1"/>
      <w:marLeft w:val="0"/>
      <w:marRight w:val="0"/>
      <w:marTop w:val="0"/>
      <w:marBottom w:val="0"/>
      <w:divBdr>
        <w:top w:val="none" w:sz="0" w:space="0" w:color="auto"/>
        <w:left w:val="none" w:sz="0" w:space="0" w:color="auto"/>
        <w:bottom w:val="none" w:sz="0" w:space="0" w:color="auto"/>
        <w:right w:val="none" w:sz="0" w:space="0" w:color="auto"/>
      </w:divBdr>
    </w:div>
    <w:div w:id="581061419">
      <w:bodyDiv w:val="1"/>
      <w:marLeft w:val="0"/>
      <w:marRight w:val="0"/>
      <w:marTop w:val="0"/>
      <w:marBottom w:val="0"/>
      <w:divBdr>
        <w:top w:val="none" w:sz="0" w:space="0" w:color="auto"/>
        <w:left w:val="none" w:sz="0" w:space="0" w:color="auto"/>
        <w:bottom w:val="none" w:sz="0" w:space="0" w:color="auto"/>
        <w:right w:val="none" w:sz="0" w:space="0" w:color="auto"/>
      </w:divBdr>
    </w:div>
    <w:div w:id="582177508">
      <w:bodyDiv w:val="1"/>
      <w:marLeft w:val="0"/>
      <w:marRight w:val="0"/>
      <w:marTop w:val="0"/>
      <w:marBottom w:val="0"/>
      <w:divBdr>
        <w:top w:val="none" w:sz="0" w:space="0" w:color="auto"/>
        <w:left w:val="none" w:sz="0" w:space="0" w:color="auto"/>
        <w:bottom w:val="none" w:sz="0" w:space="0" w:color="auto"/>
        <w:right w:val="none" w:sz="0" w:space="0" w:color="auto"/>
      </w:divBdr>
    </w:div>
    <w:div w:id="611211802">
      <w:bodyDiv w:val="1"/>
      <w:marLeft w:val="0"/>
      <w:marRight w:val="0"/>
      <w:marTop w:val="0"/>
      <w:marBottom w:val="0"/>
      <w:divBdr>
        <w:top w:val="none" w:sz="0" w:space="0" w:color="auto"/>
        <w:left w:val="none" w:sz="0" w:space="0" w:color="auto"/>
        <w:bottom w:val="none" w:sz="0" w:space="0" w:color="auto"/>
        <w:right w:val="none" w:sz="0" w:space="0" w:color="auto"/>
      </w:divBdr>
      <w:divsChild>
        <w:div w:id="1050374260">
          <w:marLeft w:val="0"/>
          <w:marRight w:val="0"/>
          <w:marTop w:val="0"/>
          <w:marBottom w:val="0"/>
          <w:divBdr>
            <w:top w:val="none" w:sz="0" w:space="0" w:color="auto"/>
            <w:left w:val="none" w:sz="0" w:space="0" w:color="auto"/>
            <w:bottom w:val="none" w:sz="0" w:space="0" w:color="auto"/>
            <w:right w:val="none" w:sz="0" w:space="0" w:color="auto"/>
          </w:divBdr>
        </w:div>
        <w:div w:id="1093041668">
          <w:marLeft w:val="0"/>
          <w:marRight w:val="0"/>
          <w:marTop w:val="0"/>
          <w:marBottom w:val="0"/>
          <w:divBdr>
            <w:top w:val="none" w:sz="0" w:space="0" w:color="auto"/>
            <w:left w:val="none" w:sz="0" w:space="0" w:color="auto"/>
            <w:bottom w:val="none" w:sz="0" w:space="0" w:color="auto"/>
            <w:right w:val="none" w:sz="0" w:space="0" w:color="auto"/>
          </w:divBdr>
        </w:div>
        <w:div w:id="1154300483">
          <w:marLeft w:val="0"/>
          <w:marRight w:val="0"/>
          <w:marTop w:val="0"/>
          <w:marBottom w:val="0"/>
          <w:divBdr>
            <w:top w:val="none" w:sz="0" w:space="0" w:color="auto"/>
            <w:left w:val="none" w:sz="0" w:space="0" w:color="auto"/>
            <w:bottom w:val="none" w:sz="0" w:space="0" w:color="auto"/>
            <w:right w:val="none" w:sz="0" w:space="0" w:color="auto"/>
          </w:divBdr>
        </w:div>
        <w:div w:id="1298534030">
          <w:marLeft w:val="0"/>
          <w:marRight w:val="0"/>
          <w:marTop w:val="0"/>
          <w:marBottom w:val="0"/>
          <w:divBdr>
            <w:top w:val="none" w:sz="0" w:space="0" w:color="auto"/>
            <w:left w:val="none" w:sz="0" w:space="0" w:color="auto"/>
            <w:bottom w:val="none" w:sz="0" w:space="0" w:color="auto"/>
            <w:right w:val="none" w:sz="0" w:space="0" w:color="auto"/>
          </w:divBdr>
        </w:div>
        <w:div w:id="1819422975">
          <w:marLeft w:val="0"/>
          <w:marRight w:val="0"/>
          <w:marTop w:val="0"/>
          <w:marBottom w:val="0"/>
          <w:divBdr>
            <w:top w:val="none" w:sz="0" w:space="0" w:color="auto"/>
            <w:left w:val="none" w:sz="0" w:space="0" w:color="auto"/>
            <w:bottom w:val="none" w:sz="0" w:space="0" w:color="auto"/>
            <w:right w:val="none" w:sz="0" w:space="0" w:color="auto"/>
          </w:divBdr>
        </w:div>
        <w:div w:id="2147353402">
          <w:marLeft w:val="0"/>
          <w:marRight w:val="0"/>
          <w:marTop w:val="0"/>
          <w:marBottom w:val="0"/>
          <w:divBdr>
            <w:top w:val="none" w:sz="0" w:space="0" w:color="auto"/>
            <w:left w:val="none" w:sz="0" w:space="0" w:color="auto"/>
            <w:bottom w:val="none" w:sz="0" w:space="0" w:color="auto"/>
            <w:right w:val="none" w:sz="0" w:space="0" w:color="auto"/>
          </w:divBdr>
        </w:div>
      </w:divsChild>
    </w:div>
    <w:div w:id="622034070">
      <w:bodyDiv w:val="1"/>
      <w:marLeft w:val="0"/>
      <w:marRight w:val="0"/>
      <w:marTop w:val="0"/>
      <w:marBottom w:val="0"/>
      <w:divBdr>
        <w:top w:val="none" w:sz="0" w:space="0" w:color="auto"/>
        <w:left w:val="none" w:sz="0" w:space="0" w:color="auto"/>
        <w:bottom w:val="none" w:sz="0" w:space="0" w:color="auto"/>
        <w:right w:val="none" w:sz="0" w:space="0" w:color="auto"/>
      </w:divBdr>
      <w:divsChild>
        <w:div w:id="106777940">
          <w:marLeft w:val="0"/>
          <w:marRight w:val="0"/>
          <w:marTop w:val="0"/>
          <w:marBottom w:val="0"/>
          <w:divBdr>
            <w:top w:val="none" w:sz="0" w:space="0" w:color="auto"/>
            <w:left w:val="none" w:sz="0" w:space="0" w:color="auto"/>
            <w:bottom w:val="none" w:sz="0" w:space="0" w:color="auto"/>
            <w:right w:val="none" w:sz="0" w:space="0" w:color="auto"/>
          </w:divBdr>
        </w:div>
        <w:div w:id="114911238">
          <w:marLeft w:val="0"/>
          <w:marRight w:val="0"/>
          <w:marTop w:val="0"/>
          <w:marBottom w:val="0"/>
          <w:divBdr>
            <w:top w:val="none" w:sz="0" w:space="0" w:color="auto"/>
            <w:left w:val="none" w:sz="0" w:space="0" w:color="auto"/>
            <w:bottom w:val="none" w:sz="0" w:space="0" w:color="auto"/>
            <w:right w:val="none" w:sz="0" w:space="0" w:color="auto"/>
          </w:divBdr>
        </w:div>
        <w:div w:id="235172659">
          <w:marLeft w:val="0"/>
          <w:marRight w:val="0"/>
          <w:marTop w:val="0"/>
          <w:marBottom w:val="0"/>
          <w:divBdr>
            <w:top w:val="none" w:sz="0" w:space="0" w:color="auto"/>
            <w:left w:val="none" w:sz="0" w:space="0" w:color="auto"/>
            <w:bottom w:val="none" w:sz="0" w:space="0" w:color="auto"/>
            <w:right w:val="none" w:sz="0" w:space="0" w:color="auto"/>
          </w:divBdr>
        </w:div>
        <w:div w:id="723213519">
          <w:marLeft w:val="0"/>
          <w:marRight w:val="0"/>
          <w:marTop w:val="0"/>
          <w:marBottom w:val="0"/>
          <w:divBdr>
            <w:top w:val="none" w:sz="0" w:space="0" w:color="auto"/>
            <w:left w:val="none" w:sz="0" w:space="0" w:color="auto"/>
            <w:bottom w:val="none" w:sz="0" w:space="0" w:color="auto"/>
            <w:right w:val="none" w:sz="0" w:space="0" w:color="auto"/>
          </w:divBdr>
        </w:div>
        <w:div w:id="1059791875">
          <w:marLeft w:val="0"/>
          <w:marRight w:val="0"/>
          <w:marTop w:val="0"/>
          <w:marBottom w:val="0"/>
          <w:divBdr>
            <w:top w:val="none" w:sz="0" w:space="0" w:color="auto"/>
            <w:left w:val="none" w:sz="0" w:space="0" w:color="auto"/>
            <w:bottom w:val="none" w:sz="0" w:space="0" w:color="auto"/>
            <w:right w:val="none" w:sz="0" w:space="0" w:color="auto"/>
          </w:divBdr>
        </w:div>
        <w:div w:id="1530145873">
          <w:marLeft w:val="0"/>
          <w:marRight w:val="0"/>
          <w:marTop w:val="0"/>
          <w:marBottom w:val="0"/>
          <w:divBdr>
            <w:top w:val="none" w:sz="0" w:space="0" w:color="auto"/>
            <w:left w:val="none" w:sz="0" w:space="0" w:color="auto"/>
            <w:bottom w:val="none" w:sz="0" w:space="0" w:color="auto"/>
            <w:right w:val="none" w:sz="0" w:space="0" w:color="auto"/>
          </w:divBdr>
        </w:div>
      </w:divsChild>
    </w:div>
    <w:div w:id="646323338">
      <w:bodyDiv w:val="1"/>
      <w:marLeft w:val="0"/>
      <w:marRight w:val="0"/>
      <w:marTop w:val="0"/>
      <w:marBottom w:val="0"/>
      <w:divBdr>
        <w:top w:val="none" w:sz="0" w:space="0" w:color="auto"/>
        <w:left w:val="none" w:sz="0" w:space="0" w:color="auto"/>
        <w:bottom w:val="none" w:sz="0" w:space="0" w:color="auto"/>
        <w:right w:val="none" w:sz="0" w:space="0" w:color="auto"/>
      </w:divBdr>
      <w:divsChild>
        <w:div w:id="947854187">
          <w:marLeft w:val="0"/>
          <w:marRight w:val="0"/>
          <w:marTop w:val="0"/>
          <w:marBottom w:val="0"/>
          <w:divBdr>
            <w:top w:val="none" w:sz="0" w:space="0" w:color="auto"/>
            <w:left w:val="none" w:sz="0" w:space="0" w:color="auto"/>
            <w:bottom w:val="none" w:sz="0" w:space="0" w:color="auto"/>
            <w:right w:val="none" w:sz="0" w:space="0" w:color="auto"/>
          </w:divBdr>
        </w:div>
        <w:div w:id="1828746483">
          <w:marLeft w:val="0"/>
          <w:marRight w:val="0"/>
          <w:marTop w:val="0"/>
          <w:marBottom w:val="0"/>
          <w:divBdr>
            <w:top w:val="none" w:sz="0" w:space="0" w:color="auto"/>
            <w:left w:val="none" w:sz="0" w:space="0" w:color="auto"/>
            <w:bottom w:val="none" w:sz="0" w:space="0" w:color="auto"/>
            <w:right w:val="none" w:sz="0" w:space="0" w:color="auto"/>
          </w:divBdr>
        </w:div>
      </w:divsChild>
    </w:div>
    <w:div w:id="653295354">
      <w:bodyDiv w:val="1"/>
      <w:marLeft w:val="0"/>
      <w:marRight w:val="0"/>
      <w:marTop w:val="0"/>
      <w:marBottom w:val="0"/>
      <w:divBdr>
        <w:top w:val="none" w:sz="0" w:space="0" w:color="auto"/>
        <w:left w:val="none" w:sz="0" w:space="0" w:color="auto"/>
        <w:bottom w:val="none" w:sz="0" w:space="0" w:color="auto"/>
        <w:right w:val="none" w:sz="0" w:space="0" w:color="auto"/>
      </w:divBdr>
    </w:div>
    <w:div w:id="679429868">
      <w:bodyDiv w:val="1"/>
      <w:marLeft w:val="0"/>
      <w:marRight w:val="0"/>
      <w:marTop w:val="0"/>
      <w:marBottom w:val="0"/>
      <w:divBdr>
        <w:top w:val="none" w:sz="0" w:space="0" w:color="auto"/>
        <w:left w:val="none" w:sz="0" w:space="0" w:color="auto"/>
        <w:bottom w:val="none" w:sz="0" w:space="0" w:color="auto"/>
        <w:right w:val="none" w:sz="0" w:space="0" w:color="auto"/>
      </w:divBdr>
    </w:div>
    <w:div w:id="709959455">
      <w:bodyDiv w:val="1"/>
      <w:marLeft w:val="0"/>
      <w:marRight w:val="0"/>
      <w:marTop w:val="0"/>
      <w:marBottom w:val="0"/>
      <w:divBdr>
        <w:top w:val="none" w:sz="0" w:space="0" w:color="auto"/>
        <w:left w:val="none" w:sz="0" w:space="0" w:color="auto"/>
        <w:bottom w:val="none" w:sz="0" w:space="0" w:color="auto"/>
        <w:right w:val="none" w:sz="0" w:space="0" w:color="auto"/>
      </w:divBdr>
    </w:div>
    <w:div w:id="720330823">
      <w:bodyDiv w:val="1"/>
      <w:marLeft w:val="0"/>
      <w:marRight w:val="0"/>
      <w:marTop w:val="0"/>
      <w:marBottom w:val="0"/>
      <w:divBdr>
        <w:top w:val="none" w:sz="0" w:space="0" w:color="auto"/>
        <w:left w:val="none" w:sz="0" w:space="0" w:color="auto"/>
        <w:bottom w:val="none" w:sz="0" w:space="0" w:color="auto"/>
        <w:right w:val="none" w:sz="0" w:space="0" w:color="auto"/>
      </w:divBdr>
    </w:div>
    <w:div w:id="761490541">
      <w:bodyDiv w:val="1"/>
      <w:marLeft w:val="0"/>
      <w:marRight w:val="0"/>
      <w:marTop w:val="0"/>
      <w:marBottom w:val="0"/>
      <w:divBdr>
        <w:top w:val="none" w:sz="0" w:space="0" w:color="auto"/>
        <w:left w:val="none" w:sz="0" w:space="0" w:color="auto"/>
        <w:bottom w:val="none" w:sz="0" w:space="0" w:color="auto"/>
        <w:right w:val="none" w:sz="0" w:space="0" w:color="auto"/>
      </w:divBdr>
      <w:divsChild>
        <w:div w:id="436368477">
          <w:marLeft w:val="0"/>
          <w:marRight w:val="0"/>
          <w:marTop w:val="0"/>
          <w:marBottom w:val="0"/>
          <w:divBdr>
            <w:top w:val="none" w:sz="0" w:space="0" w:color="auto"/>
            <w:left w:val="none" w:sz="0" w:space="0" w:color="auto"/>
            <w:bottom w:val="none" w:sz="0" w:space="0" w:color="auto"/>
            <w:right w:val="none" w:sz="0" w:space="0" w:color="auto"/>
          </w:divBdr>
        </w:div>
        <w:div w:id="1301299103">
          <w:marLeft w:val="0"/>
          <w:marRight w:val="0"/>
          <w:marTop w:val="0"/>
          <w:marBottom w:val="0"/>
          <w:divBdr>
            <w:top w:val="none" w:sz="0" w:space="0" w:color="auto"/>
            <w:left w:val="none" w:sz="0" w:space="0" w:color="auto"/>
            <w:bottom w:val="none" w:sz="0" w:space="0" w:color="auto"/>
            <w:right w:val="none" w:sz="0" w:space="0" w:color="auto"/>
          </w:divBdr>
        </w:div>
      </w:divsChild>
    </w:div>
    <w:div w:id="823740404">
      <w:bodyDiv w:val="1"/>
      <w:marLeft w:val="0"/>
      <w:marRight w:val="0"/>
      <w:marTop w:val="0"/>
      <w:marBottom w:val="0"/>
      <w:divBdr>
        <w:top w:val="none" w:sz="0" w:space="0" w:color="auto"/>
        <w:left w:val="none" w:sz="0" w:space="0" w:color="auto"/>
        <w:bottom w:val="none" w:sz="0" w:space="0" w:color="auto"/>
        <w:right w:val="none" w:sz="0" w:space="0" w:color="auto"/>
      </w:divBdr>
    </w:div>
    <w:div w:id="854610176">
      <w:bodyDiv w:val="1"/>
      <w:marLeft w:val="0"/>
      <w:marRight w:val="0"/>
      <w:marTop w:val="0"/>
      <w:marBottom w:val="0"/>
      <w:divBdr>
        <w:top w:val="none" w:sz="0" w:space="0" w:color="auto"/>
        <w:left w:val="none" w:sz="0" w:space="0" w:color="auto"/>
        <w:bottom w:val="none" w:sz="0" w:space="0" w:color="auto"/>
        <w:right w:val="none" w:sz="0" w:space="0" w:color="auto"/>
      </w:divBdr>
    </w:div>
    <w:div w:id="857087114">
      <w:bodyDiv w:val="1"/>
      <w:marLeft w:val="0"/>
      <w:marRight w:val="0"/>
      <w:marTop w:val="0"/>
      <w:marBottom w:val="0"/>
      <w:divBdr>
        <w:top w:val="none" w:sz="0" w:space="0" w:color="auto"/>
        <w:left w:val="none" w:sz="0" w:space="0" w:color="auto"/>
        <w:bottom w:val="none" w:sz="0" w:space="0" w:color="auto"/>
        <w:right w:val="none" w:sz="0" w:space="0" w:color="auto"/>
      </w:divBdr>
    </w:div>
    <w:div w:id="889460891">
      <w:bodyDiv w:val="1"/>
      <w:marLeft w:val="0"/>
      <w:marRight w:val="0"/>
      <w:marTop w:val="0"/>
      <w:marBottom w:val="0"/>
      <w:divBdr>
        <w:top w:val="none" w:sz="0" w:space="0" w:color="auto"/>
        <w:left w:val="none" w:sz="0" w:space="0" w:color="auto"/>
        <w:bottom w:val="none" w:sz="0" w:space="0" w:color="auto"/>
        <w:right w:val="none" w:sz="0" w:space="0" w:color="auto"/>
      </w:divBdr>
      <w:divsChild>
        <w:div w:id="420492897">
          <w:marLeft w:val="0"/>
          <w:marRight w:val="0"/>
          <w:marTop w:val="0"/>
          <w:marBottom w:val="0"/>
          <w:divBdr>
            <w:top w:val="none" w:sz="0" w:space="0" w:color="auto"/>
            <w:left w:val="none" w:sz="0" w:space="0" w:color="auto"/>
            <w:bottom w:val="none" w:sz="0" w:space="0" w:color="auto"/>
            <w:right w:val="none" w:sz="0" w:space="0" w:color="auto"/>
          </w:divBdr>
        </w:div>
        <w:div w:id="952588193">
          <w:marLeft w:val="0"/>
          <w:marRight w:val="0"/>
          <w:marTop w:val="0"/>
          <w:marBottom w:val="0"/>
          <w:divBdr>
            <w:top w:val="none" w:sz="0" w:space="0" w:color="auto"/>
            <w:left w:val="none" w:sz="0" w:space="0" w:color="auto"/>
            <w:bottom w:val="none" w:sz="0" w:space="0" w:color="auto"/>
            <w:right w:val="none" w:sz="0" w:space="0" w:color="auto"/>
          </w:divBdr>
        </w:div>
        <w:div w:id="1132166521">
          <w:marLeft w:val="0"/>
          <w:marRight w:val="0"/>
          <w:marTop w:val="0"/>
          <w:marBottom w:val="0"/>
          <w:divBdr>
            <w:top w:val="none" w:sz="0" w:space="0" w:color="auto"/>
            <w:left w:val="none" w:sz="0" w:space="0" w:color="auto"/>
            <w:bottom w:val="none" w:sz="0" w:space="0" w:color="auto"/>
            <w:right w:val="none" w:sz="0" w:space="0" w:color="auto"/>
          </w:divBdr>
        </w:div>
        <w:div w:id="1500071961">
          <w:marLeft w:val="0"/>
          <w:marRight w:val="0"/>
          <w:marTop w:val="0"/>
          <w:marBottom w:val="0"/>
          <w:divBdr>
            <w:top w:val="none" w:sz="0" w:space="0" w:color="auto"/>
            <w:left w:val="none" w:sz="0" w:space="0" w:color="auto"/>
            <w:bottom w:val="none" w:sz="0" w:space="0" w:color="auto"/>
            <w:right w:val="none" w:sz="0" w:space="0" w:color="auto"/>
          </w:divBdr>
        </w:div>
        <w:div w:id="1879125539">
          <w:marLeft w:val="0"/>
          <w:marRight w:val="0"/>
          <w:marTop w:val="0"/>
          <w:marBottom w:val="0"/>
          <w:divBdr>
            <w:top w:val="none" w:sz="0" w:space="0" w:color="auto"/>
            <w:left w:val="none" w:sz="0" w:space="0" w:color="auto"/>
            <w:bottom w:val="none" w:sz="0" w:space="0" w:color="auto"/>
            <w:right w:val="none" w:sz="0" w:space="0" w:color="auto"/>
          </w:divBdr>
        </w:div>
        <w:div w:id="1904245797">
          <w:marLeft w:val="0"/>
          <w:marRight w:val="0"/>
          <w:marTop w:val="0"/>
          <w:marBottom w:val="0"/>
          <w:divBdr>
            <w:top w:val="none" w:sz="0" w:space="0" w:color="auto"/>
            <w:left w:val="none" w:sz="0" w:space="0" w:color="auto"/>
            <w:bottom w:val="none" w:sz="0" w:space="0" w:color="auto"/>
            <w:right w:val="none" w:sz="0" w:space="0" w:color="auto"/>
          </w:divBdr>
        </w:div>
        <w:div w:id="2117868882">
          <w:marLeft w:val="0"/>
          <w:marRight w:val="0"/>
          <w:marTop w:val="0"/>
          <w:marBottom w:val="0"/>
          <w:divBdr>
            <w:top w:val="none" w:sz="0" w:space="0" w:color="auto"/>
            <w:left w:val="none" w:sz="0" w:space="0" w:color="auto"/>
            <w:bottom w:val="none" w:sz="0" w:space="0" w:color="auto"/>
            <w:right w:val="none" w:sz="0" w:space="0" w:color="auto"/>
          </w:divBdr>
        </w:div>
      </w:divsChild>
    </w:div>
    <w:div w:id="914323011">
      <w:bodyDiv w:val="1"/>
      <w:marLeft w:val="0"/>
      <w:marRight w:val="0"/>
      <w:marTop w:val="0"/>
      <w:marBottom w:val="0"/>
      <w:divBdr>
        <w:top w:val="none" w:sz="0" w:space="0" w:color="auto"/>
        <w:left w:val="none" w:sz="0" w:space="0" w:color="auto"/>
        <w:bottom w:val="none" w:sz="0" w:space="0" w:color="auto"/>
        <w:right w:val="none" w:sz="0" w:space="0" w:color="auto"/>
      </w:divBdr>
    </w:div>
    <w:div w:id="932662353">
      <w:bodyDiv w:val="1"/>
      <w:marLeft w:val="0"/>
      <w:marRight w:val="0"/>
      <w:marTop w:val="0"/>
      <w:marBottom w:val="0"/>
      <w:divBdr>
        <w:top w:val="none" w:sz="0" w:space="0" w:color="auto"/>
        <w:left w:val="none" w:sz="0" w:space="0" w:color="auto"/>
        <w:bottom w:val="none" w:sz="0" w:space="0" w:color="auto"/>
        <w:right w:val="none" w:sz="0" w:space="0" w:color="auto"/>
      </w:divBdr>
    </w:div>
    <w:div w:id="940187933">
      <w:bodyDiv w:val="1"/>
      <w:marLeft w:val="0"/>
      <w:marRight w:val="0"/>
      <w:marTop w:val="0"/>
      <w:marBottom w:val="0"/>
      <w:divBdr>
        <w:top w:val="none" w:sz="0" w:space="0" w:color="auto"/>
        <w:left w:val="none" w:sz="0" w:space="0" w:color="auto"/>
        <w:bottom w:val="none" w:sz="0" w:space="0" w:color="auto"/>
        <w:right w:val="none" w:sz="0" w:space="0" w:color="auto"/>
      </w:divBdr>
    </w:div>
    <w:div w:id="967121915">
      <w:bodyDiv w:val="1"/>
      <w:marLeft w:val="0"/>
      <w:marRight w:val="0"/>
      <w:marTop w:val="0"/>
      <w:marBottom w:val="0"/>
      <w:divBdr>
        <w:top w:val="none" w:sz="0" w:space="0" w:color="auto"/>
        <w:left w:val="none" w:sz="0" w:space="0" w:color="auto"/>
        <w:bottom w:val="none" w:sz="0" w:space="0" w:color="auto"/>
        <w:right w:val="none" w:sz="0" w:space="0" w:color="auto"/>
      </w:divBdr>
    </w:div>
    <w:div w:id="975068389">
      <w:bodyDiv w:val="1"/>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
        <w:div w:id="1009648131">
          <w:marLeft w:val="0"/>
          <w:marRight w:val="0"/>
          <w:marTop w:val="0"/>
          <w:marBottom w:val="0"/>
          <w:divBdr>
            <w:top w:val="none" w:sz="0" w:space="0" w:color="auto"/>
            <w:left w:val="none" w:sz="0" w:space="0" w:color="auto"/>
            <w:bottom w:val="none" w:sz="0" w:space="0" w:color="auto"/>
            <w:right w:val="none" w:sz="0" w:space="0" w:color="auto"/>
          </w:divBdr>
        </w:div>
      </w:divsChild>
    </w:div>
    <w:div w:id="1008824604">
      <w:bodyDiv w:val="1"/>
      <w:marLeft w:val="0"/>
      <w:marRight w:val="0"/>
      <w:marTop w:val="0"/>
      <w:marBottom w:val="0"/>
      <w:divBdr>
        <w:top w:val="none" w:sz="0" w:space="0" w:color="auto"/>
        <w:left w:val="none" w:sz="0" w:space="0" w:color="auto"/>
        <w:bottom w:val="none" w:sz="0" w:space="0" w:color="auto"/>
        <w:right w:val="none" w:sz="0" w:space="0" w:color="auto"/>
      </w:divBdr>
    </w:div>
    <w:div w:id="1023018483">
      <w:bodyDiv w:val="1"/>
      <w:marLeft w:val="0"/>
      <w:marRight w:val="0"/>
      <w:marTop w:val="0"/>
      <w:marBottom w:val="0"/>
      <w:divBdr>
        <w:top w:val="none" w:sz="0" w:space="0" w:color="auto"/>
        <w:left w:val="none" w:sz="0" w:space="0" w:color="auto"/>
        <w:bottom w:val="none" w:sz="0" w:space="0" w:color="auto"/>
        <w:right w:val="none" w:sz="0" w:space="0" w:color="auto"/>
      </w:divBdr>
    </w:div>
    <w:div w:id="1057703608">
      <w:bodyDiv w:val="1"/>
      <w:marLeft w:val="0"/>
      <w:marRight w:val="0"/>
      <w:marTop w:val="0"/>
      <w:marBottom w:val="0"/>
      <w:divBdr>
        <w:top w:val="none" w:sz="0" w:space="0" w:color="auto"/>
        <w:left w:val="none" w:sz="0" w:space="0" w:color="auto"/>
        <w:bottom w:val="none" w:sz="0" w:space="0" w:color="auto"/>
        <w:right w:val="none" w:sz="0" w:space="0" w:color="auto"/>
      </w:divBdr>
    </w:div>
    <w:div w:id="1072266284">
      <w:bodyDiv w:val="1"/>
      <w:marLeft w:val="0"/>
      <w:marRight w:val="0"/>
      <w:marTop w:val="0"/>
      <w:marBottom w:val="0"/>
      <w:divBdr>
        <w:top w:val="none" w:sz="0" w:space="0" w:color="auto"/>
        <w:left w:val="none" w:sz="0" w:space="0" w:color="auto"/>
        <w:bottom w:val="none" w:sz="0" w:space="0" w:color="auto"/>
        <w:right w:val="none" w:sz="0" w:space="0" w:color="auto"/>
      </w:divBdr>
      <w:divsChild>
        <w:div w:id="1144468630">
          <w:marLeft w:val="0"/>
          <w:marRight w:val="0"/>
          <w:marTop w:val="0"/>
          <w:marBottom w:val="0"/>
          <w:divBdr>
            <w:top w:val="none" w:sz="0" w:space="0" w:color="auto"/>
            <w:left w:val="none" w:sz="0" w:space="0" w:color="auto"/>
            <w:bottom w:val="none" w:sz="0" w:space="0" w:color="auto"/>
            <w:right w:val="none" w:sz="0" w:space="0" w:color="auto"/>
          </w:divBdr>
          <w:divsChild>
            <w:div w:id="348020311">
              <w:marLeft w:val="0"/>
              <w:marRight w:val="0"/>
              <w:marTop w:val="0"/>
              <w:marBottom w:val="0"/>
              <w:divBdr>
                <w:top w:val="none" w:sz="0" w:space="0" w:color="auto"/>
                <w:left w:val="none" w:sz="0" w:space="0" w:color="auto"/>
                <w:bottom w:val="none" w:sz="0" w:space="0" w:color="auto"/>
                <w:right w:val="none" w:sz="0" w:space="0" w:color="auto"/>
              </w:divBdr>
            </w:div>
            <w:div w:id="635525161">
              <w:marLeft w:val="0"/>
              <w:marRight w:val="0"/>
              <w:marTop w:val="0"/>
              <w:marBottom w:val="0"/>
              <w:divBdr>
                <w:top w:val="none" w:sz="0" w:space="0" w:color="auto"/>
                <w:left w:val="none" w:sz="0" w:space="0" w:color="auto"/>
                <w:bottom w:val="none" w:sz="0" w:space="0" w:color="auto"/>
                <w:right w:val="none" w:sz="0" w:space="0" w:color="auto"/>
              </w:divBdr>
            </w:div>
            <w:div w:id="802431522">
              <w:marLeft w:val="0"/>
              <w:marRight w:val="0"/>
              <w:marTop w:val="0"/>
              <w:marBottom w:val="0"/>
              <w:divBdr>
                <w:top w:val="none" w:sz="0" w:space="0" w:color="auto"/>
                <w:left w:val="none" w:sz="0" w:space="0" w:color="auto"/>
                <w:bottom w:val="none" w:sz="0" w:space="0" w:color="auto"/>
                <w:right w:val="none" w:sz="0" w:space="0" w:color="auto"/>
              </w:divBdr>
            </w:div>
            <w:div w:id="1888837823">
              <w:marLeft w:val="0"/>
              <w:marRight w:val="0"/>
              <w:marTop w:val="0"/>
              <w:marBottom w:val="0"/>
              <w:divBdr>
                <w:top w:val="none" w:sz="0" w:space="0" w:color="auto"/>
                <w:left w:val="none" w:sz="0" w:space="0" w:color="auto"/>
                <w:bottom w:val="none" w:sz="0" w:space="0" w:color="auto"/>
                <w:right w:val="none" w:sz="0" w:space="0" w:color="auto"/>
              </w:divBdr>
            </w:div>
          </w:divsChild>
        </w:div>
        <w:div w:id="1240942996">
          <w:marLeft w:val="0"/>
          <w:marRight w:val="0"/>
          <w:marTop w:val="0"/>
          <w:marBottom w:val="0"/>
          <w:divBdr>
            <w:top w:val="none" w:sz="0" w:space="0" w:color="auto"/>
            <w:left w:val="none" w:sz="0" w:space="0" w:color="auto"/>
            <w:bottom w:val="none" w:sz="0" w:space="0" w:color="auto"/>
            <w:right w:val="none" w:sz="0" w:space="0" w:color="auto"/>
          </w:divBdr>
        </w:div>
        <w:div w:id="1730106930">
          <w:marLeft w:val="0"/>
          <w:marRight w:val="0"/>
          <w:marTop w:val="0"/>
          <w:marBottom w:val="0"/>
          <w:divBdr>
            <w:top w:val="none" w:sz="0" w:space="0" w:color="auto"/>
            <w:left w:val="none" w:sz="0" w:space="0" w:color="auto"/>
            <w:bottom w:val="none" w:sz="0" w:space="0" w:color="auto"/>
            <w:right w:val="none" w:sz="0" w:space="0" w:color="auto"/>
          </w:divBdr>
        </w:div>
        <w:div w:id="1744795254">
          <w:marLeft w:val="0"/>
          <w:marRight w:val="0"/>
          <w:marTop w:val="0"/>
          <w:marBottom w:val="0"/>
          <w:divBdr>
            <w:top w:val="none" w:sz="0" w:space="0" w:color="auto"/>
            <w:left w:val="none" w:sz="0" w:space="0" w:color="auto"/>
            <w:bottom w:val="none" w:sz="0" w:space="0" w:color="auto"/>
            <w:right w:val="none" w:sz="0" w:space="0" w:color="auto"/>
          </w:divBdr>
        </w:div>
        <w:div w:id="1877959913">
          <w:marLeft w:val="0"/>
          <w:marRight w:val="0"/>
          <w:marTop w:val="0"/>
          <w:marBottom w:val="0"/>
          <w:divBdr>
            <w:top w:val="none" w:sz="0" w:space="0" w:color="auto"/>
            <w:left w:val="none" w:sz="0" w:space="0" w:color="auto"/>
            <w:bottom w:val="none" w:sz="0" w:space="0" w:color="auto"/>
            <w:right w:val="none" w:sz="0" w:space="0" w:color="auto"/>
          </w:divBdr>
        </w:div>
      </w:divsChild>
    </w:div>
    <w:div w:id="1090614715">
      <w:bodyDiv w:val="1"/>
      <w:marLeft w:val="0"/>
      <w:marRight w:val="0"/>
      <w:marTop w:val="0"/>
      <w:marBottom w:val="0"/>
      <w:divBdr>
        <w:top w:val="none" w:sz="0" w:space="0" w:color="auto"/>
        <w:left w:val="none" w:sz="0" w:space="0" w:color="auto"/>
        <w:bottom w:val="none" w:sz="0" w:space="0" w:color="auto"/>
        <w:right w:val="none" w:sz="0" w:space="0" w:color="auto"/>
      </w:divBdr>
      <w:divsChild>
        <w:div w:id="23605898">
          <w:marLeft w:val="0"/>
          <w:marRight w:val="0"/>
          <w:marTop w:val="0"/>
          <w:marBottom w:val="0"/>
          <w:divBdr>
            <w:top w:val="none" w:sz="0" w:space="0" w:color="auto"/>
            <w:left w:val="none" w:sz="0" w:space="0" w:color="auto"/>
            <w:bottom w:val="none" w:sz="0" w:space="0" w:color="auto"/>
            <w:right w:val="none" w:sz="0" w:space="0" w:color="auto"/>
          </w:divBdr>
        </w:div>
        <w:div w:id="236718594">
          <w:marLeft w:val="0"/>
          <w:marRight w:val="0"/>
          <w:marTop w:val="0"/>
          <w:marBottom w:val="0"/>
          <w:divBdr>
            <w:top w:val="none" w:sz="0" w:space="0" w:color="auto"/>
            <w:left w:val="none" w:sz="0" w:space="0" w:color="auto"/>
            <w:bottom w:val="none" w:sz="0" w:space="0" w:color="auto"/>
            <w:right w:val="none" w:sz="0" w:space="0" w:color="auto"/>
          </w:divBdr>
        </w:div>
        <w:div w:id="1528715958">
          <w:marLeft w:val="0"/>
          <w:marRight w:val="0"/>
          <w:marTop w:val="0"/>
          <w:marBottom w:val="0"/>
          <w:divBdr>
            <w:top w:val="none" w:sz="0" w:space="0" w:color="auto"/>
            <w:left w:val="none" w:sz="0" w:space="0" w:color="auto"/>
            <w:bottom w:val="none" w:sz="0" w:space="0" w:color="auto"/>
            <w:right w:val="none" w:sz="0" w:space="0" w:color="auto"/>
          </w:divBdr>
        </w:div>
        <w:div w:id="1870946831">
          <w:marLeft w:val="0"/>
          <w:marRight w:val="0"/>
          <w:marTop w:val="0"/>
          <w:marBottom w:val="0"/>
          <w:divBdr>
            <w:top w:val="none" w:sz="0" w:space="0" w:color="auto"/>
            <w:left w:val="none" w:sz="0" w:space="0" w:color="auto"/>
            <w:bottom w:val="none" w:sz="0" w:space="0" w:color="auto"/>
            <w:right w:val="none" w:sz="0" w:space="0" w:color="auto"/>
          </w:divBdr>
        </w:div>
        <w:div w:id="1996645619">
          <w:marLeft w:val="0"/>
          <w:marRight w:val="0"/>
          <w:marTop w:val="0"/>
          <w:marBottom w:val="0"/>
          <w:divBdr>
            <w:top w:val="none" w:sz="0" w:space="0" w:color="auto"/>
            <w:left w:val="none" w:sz="0" w:space="0" w:color="auto"/>
            <w:bottom w:val="none" w:sz="0" w:space="0" w:color="auto"/>
            <w:right w:val="none" w:sz="0" w:space="0" w:color="auto"/>
          </w:divBdr>
        </w:div>
        <w:div w:id="2105757606">
          <w:marLeft w:val="0"/>
          <w:marRight w:val="0"/>
          <w:marTop w:val="0"/>
          <w:marBottom w:val="0"/>
          <w:divBdr>
            <w:top w:val="none" w:sz="0" w:space="0" w:color="auto"/>
            <w:left w:val="none" w:sz="0" w:space="0" w:color="auto"/>
            <w:bottom w:val="none" w:sz="0" w:space="0" w:color="auto"/>
            <w:right w:val="none" w:sz="0" w:space="0" w:color="auto"/>
          </w:divBdr>
        </w:div>
      </w:divsChild>
    </w:div>
    <w:div w:id="1113866418">
      <w:bodyDiv w:val="1"/>
      <w:marLeft w:val="0"/>
      <w:marRight w:val="0"/>
      <w:marTop w:val="0"/>
      <w:marBottom w:val="0"/>
      <w:divBdr>
        <w:top w:val="none" w:sz="0" w:space="0" w:color="auto"/>
        <w:left w:val="none" w:sz="0" w:space="0" w:color="auto"/>
        <w:bottom w:val="none" w:sz="0" w:space="0" w:color="auto"/>
        <w:right w:val="none" w:sz="0" w:space="0" w:color="auto"/>
      </w:divBdr>
    </w:div>
    <w:div w:id="1164514206">
      <w:bodyDiv w:val="1"/>
      <w:marLeft w:val="0"/>
      <w:marRight w:val="0"/>
      <w:marTop w:val="0"/>
      <w:marBottom w:val="0"/>
      <w:divBdr>
        <w:top w:val="none" w:sz="0" w:space="0" w:color="auto"/>
        <w:left w:val="none" w:sz="0" w:space="0" w:color="auto"/>
        <w:bottom w:val="none" w:sz="0" w:space="0" w:color="auto"/>
        <w:right w:val="none" w:sz="0" w:space="0" w:color="auto"/>
      </w:divBdr>
    </w:div>
    <w:div w:id="1192457093">
      <w:bodyDiv w:val="1"/>
      <w:marLeft w:val="0"/>
      <w:marRight w:val="0"/>
      <w:marTop w:val="0"/>
      <w:marBottom w:val="0"/>
      <w:divBdr>
        <w:top w:val="none" w:sz="0" w:space="0" w:color="auto"/>
        <w:left w:val="none" w:sz="0" w:space="0" w:color="auto"/>
        <w:bottom w:val="none" w:sz="0" w:space="0" w:color="auto"/>
        <w:right w:val="none" w:sz="0" w:space="0" w:color="auto"/>
      </w:divBdr>
    </w:div>
    <w:div w:id="1225795971">
      <w:bodyDiv w:val="1"/>
      <w:marLeft w:val="0"/>
      <w:marRight w:val="0"/>
      <w:marTop w:val="0"/>
      <w:marBottom w:val="0"/>
      <w:divBdr>
        <w:top w:val="none" w:sz="0" w:space="0" w:color="auto"/>
        <w:left w:val="none" w:sz="0" w:space="0" w:color="auto"/>
        <w:bottom w:val="none" w:sz="0" w:space="0" w:color="auto"/>
        <w:right w:val="none" w:sz="0" w:space="0" w:color="auto"/>
      </w:divBdr>
    </w:div>
    <w:div w:id="1235818268">
      <w:bodyDiv w:val="1"/>
      <w:marLeft w:val="0"/>
      <w:marRight w:val="0"/>
      <w:marTop w:val="0"/>
      <w:marBottom w:val="0"/>
      <w:divBdr>
        <w:top w:val="none" w:sz="0" w:space="0" w:color="auto"/>
        <w:left w:val="none" w:sz="0" w:space="0" w:color="auto"/>
        <w:bottom w:val="none" w:sz="0" w:space="0" w:color="auto"/>
        <w:right w:val="none" w:sz="0" w:space="0" w:color="auto"/>
      </w:divBdr>
    </w:div>
    <w:div w:id="1246183016">
      <w:bodyDiv w:val="1"/>
      <w:marLeft w:val="0"/>
      <w:marRight w:val="0"/>
      <w:marTop w:val="0"/>
      <w:marBottom w:val="0"/>
      <w:divBdr>
        <w:top w:val="none" w:sz="0" w:space="0" w:color="auto"/>
        <w:left w:val="none" w:sz="0" w:space="0" w:color="auto"/>
        <w:bottom w:val="none" w:sz="0" w:space="0" w:color="auto"/>
        <w:right w:val="none" w:sz="0" w:space="0" w:color="auto"/>
      </w:divBdr>
    </w:div>
    <w:div w:id="1262953161">
      <w:bodyDiv w:val="1"/>
      <w:marLeft w:val="0"/>
      <w:marRight w:val="0"/>
      <w:marTop w:val="0"/>
      <w:marBottom w:val="0"/>
      <w:divBdr>
        <w:top w:val="none" w:sz="0" w:space="0" w:color="auto"/>
        <w:left w:val="none" w:sz="0" w:space="0" w:color="auto"/>
        <w:bottom w:val="none" w:sz="0" w:space="0" w:color="auto"/>
        <w:right w:val="none" w:sz="0" w:space="0" w:color="auto"/>
      </w:divBdr>
      <w:divsChild>
        <w:div w:id="979380095">
          <w:marLeft w:val="0"/>
          <w:marRight w:val="0"/>
          <w:marTop w:val="0"/>
          <w:marBottom w:val="0"/>
          <w:divBdr>
            <w:top w:val="none" w:sz="0" w:space="0" w:color="auto"/>
            <w:left w:val="none" w:sz="0" w:space="0" w:color="auto"/>
            <w:bottom w:val="none" w:sz="0" w:space="0" w:color="auto"/>
            <w:right w:val="none" w:sz="0" w:space="0" w:color="auto"/>
          </w:divBdr>
        </w:div>
        <w:div w:id="1313950503">
          <w:marLeft w:val="0"/>
          <w:marRight w:val="0"/>
          <w:marTop w:val="0"/>
          <w:marBottom w:val="0"/>
          <w:divBdr>
            <w:top w:val="none" w:sz="0" w:space="0" w:color="auto"/>
            <w:left w:val="none" w:sz="0" w:space="0" w:color="auto"/>
            <w:bottom w:val="none" w:sz="0" w:space="0" w:color="auto"/>
            <w:right w:val="none" w:sz="0" w:space="0" w:color="auto"/>
          </w:divBdr>
        </w:div>
      </w:divsChild>
    </w:div>
    <w:div w:id="1269196039">
      <w:bodyDiv w:val="1"/>
      <w:marLeft w:val="0"/>
      <w:marRight w:val="0"/>
      <w:marTop w:val="0"/>
      <w:marBottom w:val="0"/>
      <w:divBdr>
        <w:top w:val="none" w:sz="0" w:space="0" w:color="auto"/>
        <w:left w:val="none" w:sz="0" w:space="0" w:color="auto"/>
        <w:bottom w:val="none" w:sz="0" w:space="0" w:color="auto"/>
        <w:right w:val="none" w:sz="0" w:space="0" w:color="auto"/>
      </w:divBdr>
    </w:div>
    <w:div w:id="1295137942">
      <w:bodyDiv w:val="1"/>
      <w:marLeft w:val="0"/>
      <w:marRight w:val="0"/>
      <w:marTop w:val="0"/>
      <w:marBottom w:val="0"/>
      <w:divBdr>
        <w:top w:val="none" w:sz="0" w:space="0" w:color="auto"/>
        <w:left w:val="none" w:sz="0" w:space="0" w:color="auto"/>
        <w:bottom w:val="none" w:sz="0" w:space="0" w:color="auto"/>
        <w:right w:val="none" w:sz="0" w:space="0" w:color="auto"/>
      </w:divBdr>
    </w:div>
    <w:div w:id="1307860075">
      <w:bodyDiv w:val="1"/>
      <w:marLeft w:val="0"/>
      <w:marRight w:val="0"/>
      <w:marTop w:val="0"/>
      <w:marBottom w:val="0"/>
      <w:divBdr>
        <w:top w:val="none" w:sz="0" w:space="0" w:color="auto"/>
        <w:left w:val="none" w:sz="0" w:space="0" w:color="auto"/>
        <w:bottom w:val="none" w:sz="0" w:space="0" w:color="auto"/>
        <w:right w:val="none" w:sz="0" w:space="0" w:color="auto"/>
      </w:divBdr>
    </w:div>
    <w:div w:id="1385328625">
      <w:bodyDiv w:val="1"/>
      <w:marLeft w:val="0"/>
      <w:marRight w:val="0"/>
      <w:marTop w:val="0"/>
      <w:marBottom w:val="0"/>
      <w:divBdr>
        <w:top w:val="none" w:sz="0" w:space="0" w:color="auto"/>
        <w:left w:val="none" w:sz="0" w:space="0" w:color="auto"/>
        <w:bottom w:val="none" w:sz="0" w:space="0" w:color="auto"/>
        <w:right w:val="none" w:sz="0" w:space="0" w:color="auto"/>
      </w:divBdr>
    </w:div>
    <w:div w:id="1399669622">
      <w:bodyDiv w:val="1"/>
      <w:marLeft w:val="0"/>
      <w:marRight w:val="0"/>
      <w:marTop w:val="0"/>
      <w:marBottom w:val="0"/>
      <w:divBdr>
        <w:top w:val="none" w:sz="0" w:space="0" w:color="auto"/>
        <w:left w:val="none" w:sz="0" w:space="0" w:color="auto"/>
        <w:bottom w:val="none" w:sz="0" w:space="0" w:color="auto"/>
        <w:right w:val="none" w:sz="0" w:space="0" w:color="auto"/>
      </w:divBdr>
    </w:div>
    <w:div w:id="1450124275">
      <w:bodyDiv w:val="1"/>
      <w:marLeft w:val="0"/>
      <w:marRight w:val="0"/>
      <w:marTop w:val="0"/>
      <w:marBottom w:val="0"/>
      <w:divBdr>
        <w:top w:val="none" w:sz="0" w:space="0" w:color="auto"/>
        <w:left w:val="none" w:sz="0" w:space="0" w:color="auto"/>
        <w:bottom w:val="none" w:sz="0" w:space="0" w:color="auto"/>
        <w:right w:val="none" w:sz="0" w:space="0" w:color="auto"/>
      </w:divBdr>
    </w:div>
    <w:div w:id="1464882968">
      <w:bodyDiv w:val="1"/>
      <w:marLeft w:val="0"/>
      <w:marRight w:val="0"/>
      <w:marTop w:val="0"/>
      <w:marBottom w:val="0"/>
      <w:divBdr>
        <w:top w:val="none" w:sz="0" w:space="0" w:color="auto"/>
        <w:left w:val="none" w:sz="0" w:space="0" w:color="auto"/>
        <w:bottom w:val="none" w:sz="0" w:space="0" w:color="auto"/>
        <w:right w:val="none" w:sz="0" w:space="0" w:color="auto"/>
      </w:divBdr>
    </w:div>
    <w:div w:id="1473861940">
      <w:bodyDiv w:val="1"/>
      <w:marLeft w:val="0"/>
      <w:marRight w:val="0"/>
      <w:marTop w:val="0"/>
      <w:marBottom w:val="0"/>
      <w:divBdr>
        <w:top w:val="none" w:sz="0" w:space="0" w:color="auto"/>
        <w:left w:val="none" w:sz="0" w:space="0" w:color="auto"/>
        <w:bottom w:val="none" w:sz="0" w:space="0" w:color="auto"/>
        <w:right w:val="none" w:sz="0" w:space="0" w:color="auto"/>
      </w:divBdr>
      <w:divsChild>
        <w:div w:id="793523008">
          <w:marLeft w:val="0"/>
          <w:marRight w:val="0"/>
          <w:marTop w:val="0"/>
          <w:marBottom w:val="0"/>
          <w:divBdr>
            <w:top w:val="none" w:sz="0" w:space="0" w:color="auto"/>
            <w:left w:val="none" w:sz="0" w:space="0" w:color="auto"/>
            <w:bottom w:val="none" w:sz="0" w:space="0" w:color="auto"/>
            <w:right w:val="none" w:sz="0" w:space="0" w:color="auto"/>
          </w:divBdr>
        </w:div>
        <w:div w:id="1204172916">
          <w:marLeft w:val="0"/>
          <w:marRight w:val="0"/>
          <w:marTop w:val="0"/>
          <w:marBottom w:val="0"/>
          <w:divBdr>
            <w:top w:val="none" w:sz="0" w:space="0" w:color="auto"/>
            <w:left w:val="none" w:sz="0" w:space="0" w:color="auto"/>
            <w:bottom w:val="none" w:sz="0" w:space="0" w:color="auto"/>
            <w:right w:val="none" w:sz="0" w:space="0" w:color="auto"/>
          </w:divBdr>
        </w:div>
      </w:divsChild>
    </w:div>
    <w:div w:id="1489444256">
      <w:bodyDiv w:val="1"/>
      <w:marLeft w:val="0"/>
      <w:marRight w:val="0"/>
      <w:marTop w:val="0"/>
      <w:marBottom w:val="0"/>
      <w:divBdr>
        <w:top w:val="none" w:sz="0" w:space="0" w:color="auto"/>
        <w:left w:val="none" w:sz="0" w:space="0" w:color="auto"/>
        <w:bottom w:val="none" w:sz="0" w:space="0" w:color="auto"/>
        <w:right w:val="none" w:sz="0" w:space="0" w:color="auto"/>
      </w:divBdr>
    </w:div>
    <w:div w:id="1492214890">
      <w:bodyDiv w:val="1"/>
      <w:marLeft w:val="0"/>
      <w:marRight w:val="0"/>
      <w:marTop w:val="0"/>
      <w:marBottom w:val="0"/>
      <w:divBdr>
        <w:top w:val="none" w:sz="0" w:space="0" w:color="auto"/>
        <w:left w:val="none" w:sz="0" w:space="0" w:color="auto"/>
        <w:bottom w:val="none" w:sz="0" w:space="0" w:color="auto"/>
        <w:right w:val="none" w:sz="0" w:space="0" w:color="auto"/>
      </w:divBdr>
    </w:div>
    <w:div w:id="1496144375">
      <w:bodyDiv w:val="1"/>
      <w:marLeft w:val="0"/>
      <w:marRight w:val="0"/>
      <w:marTop w:val="0"/>
      <w:marBottom w:val="0"/>
      <w:divBdr>
        <w:top w:val="none" w:sz="0" w:space="0" w:color="auto"/>
        <w:left w:val="none" w:sz="0" w:space="0" w:color="auto"/>
        <w:bottom w:val="none" w:sz="0" w:space="0" w:color="auto"/>
        <w:right w:val="none" w:sz="0" w:space="0" w:color="auto"/>
      </w:divBdr>
    </w:div>
    <w:div w:id="1497919373">
      <w:bodyDiv w:val="1"/>
      <w:marLeft w:val="0"/>
      <w:marRight w:val="0"/>
      <w:marTop w:val="0"/>
      <w:marBottom w:val="0"/>
      <w:divBdr>
        <w:top w:val="none" w:sz="0" w:space="0" w:color="auto"/>
        <w:left w:val="none" w:sz="0" w:space="0" w:color="auto"/>
        <w:bottom w:val="none" w:sz="0" w:space="0" w:color="auto"/>
        <w:right w:val="none" w:sz="0" w:space="0" w:color="auto"/>
      </w:divBdr>
    </w:div>
    <w:div w:id="1555115925">
      <w:bodyDiv w:val="1"/>
      <w:marLeft w:val="0"/>
      <w:marRight w:val="0"/>
      <w:marTop w:val="0"/>
      <w:marBottom w:val="0"/>
      <w:divBdr>
        <w:top w:val="none" w:sz="0" w:space="0" w:color="auto"/>
        <w:left w:val="none" w:sz="0" w:space="0" w:color="auto"/>
        <w:bottom w:val="none" w:sz="0" w:space="0" w:color="auto"/>
        <w:right w:val="none" w:sz="0" w:space="0" w:color="auto"/>
      </w:divBdr>
    </w:div>
    <w:div w:id="1558319154">
      <w:bodyDiv w:val="1"/>
      <w:marLeft w:val="0"/>
      <w:marRight w:val="0"/>
      <w:marTop w:val="0"/>
      <w:marBottom w:val="0"/>
      <w:divBdr>
        <w:top w:val="none" w:sz="0" w:space="0" w:color="auto"/>
        <w:left w:val="none" w:sz="0" w:space="0" w:color="auto"/>
        <w:bottom w:val="none" w:sz="0" w:space="0" w:color="auto"/>
        <w:right w:val="none" w:sz="0" w:space="0" w:color="auto"/>
      </w:divBdr>
    </w:div>
    <w:div w:id="1582787501">
      <w:bodyDiv w:val="1"/>
      <w:marLeft w:val="0"/>
      <w:marRight w:val="0"/>
      <w:marTop w:val="0"/>
      <w:marBottom w:val="0"/>
      <w:divBdr>
        <w:top w:val="none" w:sz="0" w:space="0" w:color="auto"/>
        <w:left w:val="none" w:sz="0" w:space="0" w:color="auto"/>
        <w:bottom w:val="none" w:sz="0" w:space="0" w:color="auto"/>
        <w:right w:val="none" w:sz="0" w:space="0" w:color="auto"/>
      </w:divBdr>
    </w:div>
    <w:div w:id="1604997761">
      <w:bodyDiv w:val="1"/>
      <w:marLeft w:val="0"/>
      <w:marRight w:val="0"/>
      <w:marTop w:val="0"/>
      <w:marBottom w:val="0"/>
      <w:divBdr>
        <w:top w:val="none" w:sz="0" w:space="0" w:color="auto"/>
        <w:left w:val="none" w:sz="0" w:space="0" w:color="auto"/>
        <w:bottom w:val="none" w:sz="0" w:space="0" w:color="auto"/>
        <w:right w:val="none" w:sz="0" w:space="0" w:color="auto"/>
      </w:divBdr>
    </w:div>
    <w:div w:id="1634600329">
      <w:bodyDiv w:val="1"/>
      <w:marLeft w:val="0"/>
      <w:marRight w:val="0"/>
      <w:marTop w:val="0"/>
      <w:marBottom w:val="0"/>
      <w:divBdr>
        <w:top w:val="none" w:sz="0" w:space="0" w:color="auto"/>
        <w:left w:val="none" w:sz="0" w:space="0" w:color="auto"/>
        <w:bottom w:val="none" w:sz="0" w:space="0" w:color="auto"/>
        <w:right w:val="none" w:sz="0" w:space="0" w:color="auto"/>
      </w:divBdr>
    </w:div>
    <w:div w:id="1642807017">
      <w:bodyDiv w:val="1"/>
      <w:marLeft w:val="0"/>
      <w:marRight w:val="0"/>
      <w:marTop w:val="0"/>
      <w:marBottom w:val="0"/>
      <w:divBdr>
        <w:top w:val="none" w:sz="0" w:space="0" w:color="auto"/>
        <w:left w:val="none" w:sz="0" w:space="0" w:color="auto"/>
        <w:bottom w:val="none" w:sz="0" w:space="0" w:color="auto"/>
        <w:right w:val="none" w:sz="0" w:space="0" w:color="auto"/>
      </w:divBdr>
      <w:divsChild>
        <w:div w:id="921378367">
          <w:marLeft w:val="0"/>
          <w:marRight w:val="0"/>
          <w:marTop w:val="0"/>
          <w:marBottom w:val="0"/>
          <w:divBdr>
            <w:top w:val="none" w:sz="0" w:space="0" w:color="auto"/>
            <w:left w:val="none" w:sz="0" w:space="0" w:color="auto"/>
            <w:bottom w:val="none" w:sz="0" w:space="0" w:color="auto"/>
            <w:right w:val="none" w:sz="0" w:space="0" w:color="auto"/>
          </w:divBdr>
          <w:divsChild>
            <w:div w:id="183177622">
              <w:marLeft w:val="0"/>
              <w:marRight w:val="0"/>
              <w:marTop w:val="0"/>
              <w:marBottom w:val="0"/>
              <w:divBdr>
                <w:top w:val="none" w:sz="0" w:space="0" w:color="auto"/>
                <w:left w:val="none" w:sz="0" w:space="0" w:color="auto"/>
                <w:bottom w:val="none" w:sz="0" w:space="0" w:color="auto"/>
                <w:right w:val="none" w:sz="0" w:space="0" w:color="auto"/>
              </w:divBdr>
            </w:div>
            <w:div w:id="689570141">
              <w:marLeft w:val="0"/>
              <w:marRight w:val="0"/>
              <w:marTop w:val="0"/>
              <w:marBottom w:val="0"/>
              <w:divBdr>
                <w:top w:val="none" w:sz="0" w:space="0" w:color="auto"/>
                <w:left w:val="none" w:sz="0" w:space="0" w:color="auto"/>
                <w:bottom w:val="none" w:sz="0" w:space="0" w:color="auto"/>
                <w:right w:val="none" w:sz="0" w:space="0" w:color="auto"/>
              </w:divBdr>
            </w:div>
            <w:div w:id="910893814">
              <w:marLeft w:val="0"/>
              <w:marRight w:val="0"/>
              <w:marTop w:val="0"/>
              <w:marBottom w:val="0"/>
              <w:divBdr>
                <w:top w:val="none" w:sz="0" w:space="0" w:color="auto"/>
                <w:left w:val="none" w:sz="0" w:space="0" w:color="auto"/>
                <w:bottom w:val="none" w:sz="0" w:space="0" w:color="auto"/>
                <w:right w:val="none" w:sz="0" w:space="0" w:color="auto"/>
              </w:divBdr>
            </w:div>
            <w:div w:id="1449009198">
              <w:marLeft w:val="0"/>
              <w:marRight w:val="0"/>
              <w:marTop w:val="0"/>
              <w:marBottom w:val="0"/>
              <w:divBdr>
                <w:top w:val="none" w:sz="0" w:space="0" w:color="auto"/>
                <w:left w:val="none" w:sz="0" w:space="0" w:color="auto"/>
                <w:bottom w:val="none" w:sz="0" w:space="0" w:color="auto"/>
                <w:right w:val="none" w:sz="0" w:space="0" w:color="auto"/>
              </w:divBdr>
            </w:div>
            <w:div w:id="1511407275">
              <w:marLeft w:val="0"/>
              <w:marRight w:val="0"/>
              <w:marTop w:val="0"/>
              <w:marBottom w:val="0"/>
              <w:divBdr>
                <w:top w:val="none" w:sz="0" w:space="0" w:color="auto"/>
                <w:left w:val="none" w:sz="0" w:space="0" w:color="auto"/>
                <w:bottom w:val="none" w:sz="0" w:space="0" w:color="auto"/>
                <w:right w:val="none" w:sz="0" w:space="0" w:color="auto"/>
              </w:divBdr>
            </w:div>
          </w:divsChild>
        </w:div>
        <w:div w:id="957642810">
          <w:marLeft w:val="0"/>
          <w:marRight w:val="0"/>
          <w:marTop w:val="0"/>
          <w:marBottom w:val="0"/>
          <w:divBdr>
            <w:top w:val="none" w:sz="0" w:space="0" w:color="auto"/>
            <w:left w:val="none" w:sz="0" w:space="0" w:color="auto"/>
            <w:bottom w:val="none" w:sz="0" w:space="0" w:color="auto"/>
            <w:right w:val="none" w:sz="0" w:space="0" w:color="auto"/>
          </w:divBdr>
          <w:divsChild>
            <w:div w:id="197591057">
              <w:marLeft w:val="0"/>
              <w:marRight w:val="0"/>
              <w:marTop w:val="0"/>
              <w:marBottom w:val="0"/>
              <w:divBdr>
                <w:top w:val="none" w:sz="0" w:space="0" w:color="auto"/>
                <w:left w:val="none" w:sz="0" w:space="0" w:color="auto"/>
                <w:bottom w:val="none" w:sz="0" w:space="0" w:color="auto"/>
                <w:right w:val="none" w:sz="0" w:space="0" w:color="auto"/>
              </w:divBdr>
            </w:div>
            <w:div w:id="459614299">
              <w:marLeft w:val="0"/>
              <w:marRight w:val="0"/>
              <w:marTop w:val="0"/>
              <w:marBottom w:val="0"/>
              <w:divBdr>
                <w:top w:val="none" w:sz="0" w:space="0" w:color="auto"/>
                <w:left w:val="none" w:sz="0" w:space="0" w:color="auto"/>
                <w:bottom w:val="none" w:sz="0" w:space="0" w:color="auto"/>
                <w:right w:val="none" w:sz="0" w:space="0" w:color="auto"/>
              </w:divBdr>
            </w:div>
          </w:divsChild>
        </w:div>
        <w:div w:id="1278411458">
          <w:marLeft w:val="0"/>
          <w:marRight w:val="0"/>
          <w:marTop w:val="0"/>
          <w:marBottom w:val="0"/>
          <w:divBdr>
            <w:top w:val="none" w:sz="0" w:space="0" w:color="auto"/>
            <w:left w:val="none" w:sz="0" w:space="0" w:color="auto"/>
            <w:bottom w:val="none" w:sz="0" w:space="0" w:color="auto"/>
            <w:right w:val="none" w:sz="0" w:space="0" w:color="auto"/>
          </w:divBdr>
          <w:divsChild>
            <w:div w:id="182979061">
              <w:marLeft w:val="0"/>
              <w:marRight w:val="0"/>
              <w:marTop w:val="0"/>
              <w:marBottom w:val="0"/>
              <w:divBdr>
                <w:top w:val="none" w:sz="0" w:space="0" w:color="auto"/>
                <w:left w:val="none" w:sz="0" w:space="0" w:color="auto"/>
                <w:bottom w:val="none" w:sz="0" w:space="0" w:color="auto"/>
                <w:right w:val="none" w:sz="0" w:space="0" w:color="auto"/>
              </w:divBdr>
            </w:div>
            <w:div w:id="262615253">
              <w:marLeft w:val="0"/>
              <w:marRight w:val="0"/>
              <w:marTop w:val="0"/>
              <w:marBottom w:val="0"/>
              <w:divBdr>
                <w:top w:val="none" w:sz="0" w:space="0" w:color="auto"/>
                <w:left w:val="none" w:sz="0" w:space="0" w:color="auto"/>
                <w:bottom w:val="none" w:sz="0" w:space="0" w:color="auto"/>
                <w:right w:val="none" w:sz="0" w:space="0" w:color="auto"/>
              </w:divBdr>
            </w:div>
            <w:div w:id="1985546414">
              <w:marLeft w:val="0"/>
              <w:marRight w:val="0"/>
              <w:marTop w:val="0"/>
              <w:marBottom w:val="0"/>
              <w:divBdr>
                <w:top w:val="none" w:sz="0" w:space="0" w:color="auto"/>
                <w:left w:val="none" w:sz="0" w:space="0" w:color="auto"/>
                <w:bottom w:val="none" w:sz="0" w:space="0" w:color="auto"/>
                <w:right w:val="none" w:sz="0" w:space="0" w:color="auto"/>
              </w:divBdr>
            </w:div>
            <w:div w:id="2015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6950">
      <w:bodyDiv w:val="1"/>
      <w:marLeft w:val="0"/>
      <w:marRight w:val="0"/>
      <w:marTop w:val="0"/>
      <w:marBottom w:val="0"/>
      <w:divBdr>
        <w:top w:val="none" w:sz="0" w:space="0" w:color="auto"/>
        <w:left w:val="none" w:sz="0" w:space="0" w:color="auto"/>
        <w:bottom w:val="none" w:sz="0" w:space="0" w:color="auto"/>
        <w:right w:val="none" w:sz="0" w:space="0" w:color="auto"/>
      </w:divBdr>
      <w:divsChild>
        <w:div w:id="875192793">
          <w:marLeft w:val="0"/>
          <w:marRight w:val="0"/>
          <w:marTop w:val="0"/>
          <w:marBottom w:val="0"/>
          <w:divBdr>
            <w:top w:val="none" w:sz="0" w:space="0" w:color="auto"/>
            <w:left w:val="none" w:sz="0" w:space="0" w:color="auto"/>
            <w:bottom w:val="none" w:sz="0" w:space="0" w:color="auto"/>
            <w:right w:val="none" w:sz="0" w:space="0" w:color="auto"/>
          </w:divBdr>
        </w:div>
        <w:div w:id="2039160053">
          <w:marLeft w:val="0"/>
          <w:marRight w:val="0"/>
          <w:marTop w:val="0"/>
          <w:marBottom w:val="0"/>
          <w:divBdr>
            <w:top w:val="none" w:sz="0" w:space="0" w:color="auto"/>
            <w:left w:val="none" w:sz="0" w:space="0" w:color="auto"/>
            <w:bottom w:val="none" w:sz="0" w:space="0" w:color="auto"/>
            <w:right w:val="none" w:sz="0" w:space="0" w:color="auto"/>
          </w:divBdr>
        </w:div>
        <w:div w:id="2041198292">
          <w:marLeft w:val="0"/>
          <w:marRight w:val="0"/>
          <w:marTop w:val="0"/>
          <w:marBottom w:val="0"/>
          <w:divBdr>
            <w:top w:val="none" w:sz="0" w:space="0" w:color="auto"/>
            <w:left w:val="none" w:sz="0" w:space="0" w:color="auto"/>
            <w:bottom w:val="none" w:sz="0" w:space="0" w:color="auto"/>
            <w:right w:val="none" w:sz="0" w:space="0" w:color="auto"/>
          </w:divBdr>
        </w:div>
        <w:div w:id="2132507992">
          <w:marLeft w:val="0"/>
          <w:marRight w:val="0"/>
          <w:marTop w:val="0"/>
          <w:marBottom w:val="0"/>
          <w:divBdr>
            <w:top w:val="none" w:sz="0" w:space="0" w:color="auto"/>
            <w:left w:val="none" w:sz="0" w:space="0" w:color="auto"/>
            <w:bottom w:val="none" w:sz="0" w:space="0" w:color="auto"/>
            <w:right w:val="none" w:sz="0" w:space="0" w:color="auto"/>
          </w:divBdr>
        </w:div>
      </w:divsChild>
    </w:div>
    <w:div w:id="1718578326">
      <w:bodyDiv w:val="1"/>
      <w:marLeft w:val="0"/>
      <w:marRight w:val="0"/>
      <w:marTop w:val="0"/>
      <w:marBottom w:val="0"/>
      <w:divBdr>
        <w:top w:val="none" w:sz="0" w:space="0" w:color="auto"/>
        <w:left w:val="none" w:sz="0" w:space="0" w:color="auto"/>
        <w:bottom w:val="none" w:sz="0" w:space="0" w:color="auto"/>
        <w:right w:val="none" w:sz="0" w:space="0" w:color="auto"/>
      </w:divBdr>
    </w:div>
    <w:div w:id="1742483885">
      <w:bodyDiv w:val="1"/>
      <w:marLeft w:val="0"/>
      <w:marRight w:val="0"/>
      <w:marTop w:val="0"/>
      <w:marBottom w:val="0"/>
      <w:divBdr>
        <w:top w:val="none" w:sz="0" w:space="0" w:color="auto"/>
        <w:left w:val="none" w:sz="0" w:space="0" w:color="auto"/>
        <w:bottom w:val="none" w:sz="0" w:space="0" w:color="auto"/>
        <w:right w:val="none" w:sz="0" w:space="0" w:color="auto"/>
      </w:divBdr>
    </w:div>
    <w:div w:id="1759131247">
      <w:bodyDiv w:val="1"/>
      <w:marLeft w:val="0"/>
      <w:marRight w:val="0"/>
      <w:marTop w:val="0"/>
      <w:marBottom w:val="0"/>
      <w:divBdr>
        <w:top w:val="none" w:sz="0" w:space="0" w:color="auto"/>
        <w:left w:val="none" w:sz="0" w:space="0" w:color="auto"/>
        <w:bottom w:val="none" w:sz="0" w:space="0" w:color="auto"/>
        <w:right w:val="none" w:sz="0" w:space="0" w:color="auto"/>
      </w:divBdr>
    </w:div>
    <w:div w:id="1771394884">
      <w:bodyDiv w:val="1"/>
      <w:marLeft w:val="0"/>
      <w:marRight w:val="0"/>
      <w:marTop w:val="0"/>
      <w:marBottom w:val="0"/>
      <w:divBdr>
        <w:top w:val="none" w:sz="0" w:space="0" w:color="auto"/>
        <w:left w:val="none" w:sz="0" w:space="0" w:color="auto"/>
        <w:bottom w:val="none" w:sz="0" w:space="0" w:color="auto"/>
        <w:right w:val="none" w:sz="0" w:space="0" w:color="auto"/>
      </w:divBdr>
      <w:divsChild>
        <w:div w:id="332883496">
          <w:marLeft w:val="0"/>
          <w:marRight w:val="0"/>
          <w:marTop w:val="0"/>
          <w:marBottom w:val="0"/>
          <w:divBdr>
            <w:top w:val="none" w:sz="0" w:space="0" w:color="auto"/>
            <w:left w:val="none" w:sz="0" w:space="0" w:color="auto"/>
            <w:bottom w:val="none" w:sz="0" w:space="0" w:color="auto"/>
            <w:right w:val="none" w:sz="0" w:space="0" w:color="auto"/>
          </w:divBdr>
        </w:div>
        <w:div w:id="447772519">
          <w:marLeft w:val="0"/>
          <w:marRight w:val="0"/>
          <w:marTop w:val="0"/>
          <w:marBottom w:val="0"/>
          <w:divBdr>
            <w:top w:val="none" w:sz="0" w:space="0" w:color="auto"/>
            <w:left w:val="none" w:sz="0" w:space="0" w:color="auto"/>
            <w:bottom w:val="none" w:sz="0" w:space="0" w:color="auto"/>
            <w:right w:val="none" w:sz="0" w:space="0" w:color="auto"/>
          </w:divBdr>
        </w:div>
        <w:div w:id="1085763445">
          <w:marLeft w:val="0"/>
          <w:marRight w:val="0"/>
          <w:marTop w:val="0"/>
          <w:marBottom w:val="0"/>
          <w:divBdr>
            <w:top w:val="none" w:sz="0" w:space="0" w:color="auto"/>
            <w:left w:val="none" w:sz="0" w:space="0" w:color="auto"/>
            <w:bottom w:val="none" w:sz="0" w:space="0" w:color="auto"/>
            <w:right w:val="none" w:sz="0" w:space="0" w:color="auto"/>
          </w:divBdr>
        </w:div>
        <w:div w:id="1122917188">
          <w:marLeft w:val="0"/>
          <w:marRight w:val="0"/>
          <w:marTop w:val="0"/>
          <w:marBottom w:val="0"/>
          <w:divBdr>
            <w:top w:val="none" w:sz="0" w:space="0" w:color="auto"/>
            <w:left w:val="none" w:sz="0" w:space="0" w:color="auto"/>
            <w:bottom w:val="none" w:sz="0" w:space="0" w:color="auto"/>
            <w:right w:val="none" w:sz="0" w:space="0" w:color="auto"/>
          </w:divBdr>
        </w:div>
        <w:div w:id="1128277589">
          <w:marLeft w:val="0"/>
          <w:marRight w:val="0"/>
          <w:marTop w:val="0"/>
          <w:marBottom w:val="0"/>
          <w:divBdr>
            <w:top w:val="none" w:sz="0" w:space="0" w:color="auto"/>
            <w:left w:val="none" w:sz="0" w:space="0" w:color="auto"/>
            <w:bottom w:val="none" w:sz="0" w:space="0" w:color="auto"/>
            <w:right w:val="none" w:sz="0" w:space="0" w:color="auto"/>
          </w:divBdr>
        </w:div>
      </w:divsChild>
    </w:div>
    <w:div w:id="1784958910">
      <w:bodyDiv w:val="1"/>
      <w:marLeft w:val="0"/>
      <w:marRight w:val="0"/>
      <w:marTop w:val="0"/>
      <w:marBottom w:val="0"/>
      <w:divBdr>
        <w:top w:val="none" w:sz="0" w:space="0" w:color="auto"/>
        <w:left w:val="none" w:sz="0" w:space="0" w:color="auto"/>
        <w:bottom w:val="none" w:sz="0" w:space="0" w:color="auto"/>
        <w:right w:val="none" w:sz="0" w:space="0" w:color="auto"/>
      </w:divBdr>
    </w:div>
    <w:div w:id="1843085006">
      <w:bodyDiv w:val="1"/>
      <w:marLeft w:val="0"/>
      <w:marRight w:val="0"/>
      <w:marTop w:val="0"/>
      <w:marBottom w:val="0"/>
      <w:divBdr>
        <w:top w:val="none" w:sz="0" w:space="0" w:color="auto"/>
        <w:left w:val="none" w:sz="0" w:space="0" w:color="auto"/>
        <w:bottom w:val="none" w:sz="0" w:space="0" w:color="auto"/>
        <w:right w:val="none" w:sz="0" w:space="0" w:color="auto"/>
      </w:divBdr>
    </w:div>
    <w:div w:id="1990547510">
      <w:bodyDiv w:val="1"/>
      <w:marLeft w:val="0"/>
      <w:marRight w:val="0"/>
      <w:marTop w:val="0"/>
      <w:marBottom w:val="0"/>
      <w:divBdr>
        <w:top w:val="none" w:sz="0" w:space="0" w:color="auto"/>
        <w:left w:val="none" w:sz="0" w:space="0" w:color="auto"/>
        <w:bottom w:val="none" w:sz="0" w:space="0" w:color="auto"/>
        <w:right w:val="none" w:sz="0" w:space="0" w:color="auto"/>
      </w:divBdr>
    </w:div>
    <w:div w:id="2005353450">
      <w:bodyDiv w:val="1"/>
      <w:marLeft w:val="0"/>
      <w:marRight w:val="0"/>
      <w:marTop w:val="0"/>
      <w:marBottom w:val="0"/>
      <w:divBdr>
        <w:top w:val="none" w:sz="0" w:space="0" w:color="auto"/>
        <w:left w:val="none" w:sz="0" w:space="0" w:color="auto"/>
        <w:bottom w:val="none" w:sz="0" w:space="0" w:color="auto"/>
        <w:right w:val="none" w:sz="0" w:space="0" w:color="auto"/>
      </w:divBdr>
    </w:div>
    <w:div w:id="2026905003">
      <w:bodyDiv w:val="1"/>
      <w:marLeft w:val="0"/>
      <w:marRight w:val="0"/>
      <w:marTop w:val="0"/>
      <w:marBottom w:val="0"/>
      <w:divBdr>
        <w:top w:val="none" w:sz="0" w:space="0" w:color="auto"/>
        <w:left w:val="none" w:sz="0" w:space="0" w:color="auto"/>
        <w:bottom w:val="none" w:sz="0" w:space="0" w:color="auto"/>
        <w:right w:val="none" w:sz="0" w:space="0" w:color="auto"/>
      </w:divBdr>
    </w:div>
    <w:div w:id="2050375315">
      <w:bodyDiv w:val="1"/>
      <w:marLeft w:val="0"/>
      <w:marRight w:val="0"/>
      <w:marTop w:val="0"/>
      <w:marBottom w:val="0"/>
      <w:divBdr>
        <w:top w:val="none" w:sz="0" w:space="0" w:color="auto"/>
        <w:left w:val="none" w:sz="0" w:space="0" w:color="auto"/>
        <w:bottom w:val="none" w:sz="0" w:space="0" w:color="auto"/>
        <w:right w:val="none" w:sz="0" w:space="0" w:color="auto"/>
      </w:divBdr>
    </w:div>
    <w:div w:id="2068215811">
      <w:bodyDiv w:val="1"/>
      <w:marLeft w:val="0"/>
      <w:marRight w:val="0"/>
      <w:marTop w:val="0"/>
      <w:marBottom w:val="0"/>
      <w:divBdr>
        <w:top w:val="none" w:sz="0" w:space="0" w:color="auto"/>
        <w:left w:val="none" w:sz="0" w:space="0" w:color="auto"/>
        <w:bottom w:val="none" w:sz="0" w:space="0" w:color="auto"/>
        <w:right w:val="none" w:sz="0" w:space="0" w:color="auto"/>
      </w:divBdr>
    </w:div>
    <w:div w:id="2079088048">
      <w:bodyDiv w:val="1"/>
      <w:marLeft w:val="0"/>
      <w:marRight w:val="0"/>
      <w:marTop w:val="0"/>
      <w:marBottom w:val="0"/>
      <w:divBdr>
        <w:top w:val="none" w:sz="0" w:space="0" w:color="auto"/>
        <w:left w:val="none" w:sz="0" w:space="0" w:color="auto"/>
        <w:bottom w:val="none" w:sz="0" w:space="0" w:color="auto"/>
        <w:right w:val="none" w:sz="0" w:space="0" w:color="auto"/>
      </w:divBdr>
      <w:divsChild>
        <w:div w:id="1631322118">
          <w:marLeft w:val="0"/>
          <w:marRight w:val="0"/>
          <w:marTop w:val="0"/>
          <w:marBottom w:val="0"/>
          <w:divBdr>
            <w:top w:val="none" w:sz="0" w:space="0" w:color="auto"/>
            <w:left w:val="none" w:sz="0" w:space="0" w:color="auto"/>
            <w:bottom w:val="none" w:sz="0" w:space="0" w:color="auto"/>
            <w:right w:val="none" w:sz="0" w:space="0" w:color="auto"/>
          </w:divBdr>
        </w:div>
        <w:div w:id="1768114817">
          <w:marLeft w:val="0"/>
          <w:marRight w:val="0"/>
          <w:marTop w:val="0"/>
          <w:marBottom w:val="0"/>
          <w:divBdr>
            <w:top w:val="none" w:sz="0" w:space="0" w:color="auto"/>
            <w:left w:val="none" w:sz="0" w:space="0" w:color="auto"/>
            <w:bottom w:val="none" w:sz="0" w:space="0" w:color="auto"/>
            <w:right w:val="none" w:sz="0" w:space="0" w:color="auto"/>
          </w:divBdr>
        </w:div>
      </w:divsChild>
    </w:div>
    <w:div w:id="211513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sisupport.gov.au/news" TargetMode="Externa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https://www.tcsisupport.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4EB0BF8A7744AB5A30DF6870723A7" ma:contentTypeVersion="15" ma:contentTypeDescription="Create a new document." ma:contentTypeScope="" ma:versionID="11dff20f1c2d56f31612dc24cfad3b80">
  <xsd:schema xmlns:xsd="http://www.w3.org/2001/XMLSchema" xmlns:xs="http://www.w3.org/2001/XMLSchema" xmlns:p="http://schemas.microsoft.com/office/2006/metadata/properties" xmlns:ns1="http://schemas.microsoft.com/sharepoint/v3" xmlns:ns2="7264ca2d-566b-458c-b3a0-d9db13dab837" xmlns:ns4="bb17bbfe-89e6-4ef9-8834-cddb89d2f682" targetNamespace="http://schemas.microsoft.com/office/2006/metadata/properties" ma:root="true" ma:fieldsID="3c212732175db8c2b1a575d0992c656b" ns1:_="" ns2:_="" ns4:_="">
    <xsd:import namespace="http://schemas.microsoft.com/sharepoint/v3"/>
    <xsd:import namespace="7264ca2d-566b-458c-b3a0-d9db13dab837"/>
    <xsd:import namespace="bb17bbfe-89e6-4ef9-8834-cddb89d2f682"/>
    <xsd:element name="properties">
      <xsd:complexType>
        <xsd:sequence>
          <xsd:element name="documentManagement">
            <xsd:complexType>
              <xsd:all>
                <xsd:element ref="ns2:MediaServiceMetadata" minOccurs="0"/>
                <xsd:element ref="ns2:MediaServiceFastMetadata" minOccurs="0"/>
                <xsd:element ref="ns1:Categories" minOccurs="0"/>
                <xsd:element ref="ns2:Status" minOccurs="0"/>
                <xsd:element ref="ns2:Date" minOccurs="0"/>
                <xsd:element ref="ns4:SharedWithUsers" minOccurs="0"/>
                <xsd:element ref="ns4:SharedWithDetails" minOccurs="0"/>
                <xsd:element ref="ns2:MediaServiceObjectDetectorVersions" minOccurs="0"/>
                <xsd:element ref="ns2:_Flow_SignoffStatu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0"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4ca2d-566b-458c-b3a0-d9db13dab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default="DRAFT" ma:description="Status of Document" ma:format="Dropdown" ma:internalName="Status">
      <xsd:simpleType>
        <xsd:restriction base="dms:Choice">
          <xsd:enumeration value="DRAFT"/>
          <xsd:enumeration value="REVIEW"/>
          <xsd:enumeration value="FINAL"/>
        </xsd:restriction>
      </xsd:simpleType>
    </xsd:element>
    <xsd:element name="Date" ma:index="13" nillable="true" ma:displayName="Date" ma:description="Date of meeting" ma:format="DateOnly" ma:internalName="Date">
      <xsd:simpleType>
        <xsd:restriction base="dms:DateTim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17bbfe-89e6-4ef9-8834-cddb89d2f6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264ca2d-566b-458c-b3a0-d9db13dab837">FINAL</Status>
    <Date xmlns="7264ca2d-566b-458c-b3a0-d9db13dab837" xsi:nil="true"/>
    <_Flow_SignoffStatus xmlns="7264ca2d-566b-458c-b3a0-d9db13dab837" xsi:nil="true"/>
    <Categor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9FA06-B1A8-4D8E-9F84-7E6FC6789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64ca2d-566b-458c-b3a0-d9db13dab837"/>
    <ds:schemaRef ds:uri="bb17bbfe-89e6-4ef9-8834-cddb89d2f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5983E-8855-4031-BD8C-4B5A10A11732}">
  <ds:schemaRefs>
    <ds:schemaRef ds:uri="bb17bbfe-89e6-4ef9-8834-cddb89d2f682"/>
    <ds:schemaRef ds:uri="http://www.w3.org/XML/1998/namespace"/>
    <ds:schemaRef ds:uri="http://schemas.microsoft.com/office/2006/documentManagement/types"/>
    <ds:schemaRef ds:uri="http://schemas.openxmlformats.org/package/2006/metadata/core-properties"/>
    <ds:schemaRef ds:uri="http://purl.org/dc/terms/"/>
    <ds:schemaRef ds:uri="7264ca2d-566b-458c-b3a0-d9db13dab837"/>
    <ds:schemaRef ds:uri="http://schemas.microsoft.com/office/2006/metadata/properties"/>
    <ds:schemaRef ds:uri="http://schemas.microsoft.com/sharepoint/v3"/>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74EC86D8-73EF-4C8E-9C84-B09495491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2534</Words>
  <Characters>13755</Characters>
  <Application>Microsoft Office Word</Application>
  <DocSecurity>4</DocSecurity>
  <Lines>549</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Links>
    <vt:vector size="12" baseType="variant">
      <vt:variant>
        <vt:i4>3539045</vt:i4>
      </vt:variant>
      <vt:variant>
        <vt:i4>3</vt:i4>
      </vt:variant>
      <vt:variant>
        <vt:i4>0</vt:i4>
      </vt:variant>
      <vt:variant>
        <vt:i4>5</vt:i4>
      </vt:variant>
      <vt:variant>
        <vt:lpwstr>https://www.tcsisupport.gov.au/news</vt:lpwstr>
      </vt:variant>
      <vt:variant>
        <vt:lpwstr/>
      </vt:variant>
      <vt:variant>
        <vt:i4>3080239</vt:i4>
      </vt:variant>
      <vt:variant>
        <vt:i4>0</vt:i4>
      </vt:variant>
      <vt:variant>
        <vt:i4>0</vt:i4>
      </vt:variant>
      <vt:variant>
        <vt:i4>5</vt:i4>
      </vt:variant>
      <vt:variant>
        <vt:lpwstr>https://www.tcsisupport.gov.au/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LOO,Fiona</dc:creator>
  <cp:keywords>Ministerial Notice, 2024</cp:keywords>
  <cp:lastModifiedBy>BARTHELSON,Katie</cp:lastModifiedBy>
  <cp:revision>2</cp:revision>
  <cp:lastPrinted>2025-10-09T00:45:00Z</cp:lastPrinted>
  <dcterms:created xsi:type="dcterms:W3CDTF">2025-10-09T00:57:00Z</dcterms:created>
  <dcterms:modified xsi:type="dcterms:W3CDTF">2025-10-09T00:57:00Z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2022-12-20T01:16:13Z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0dd6abe4-cc2e-42e8-908f-c2370b64e9b5</vt:lpwstr>
  </property>
  <property fmtid="{D5CDD505-2E9C-101B-9397-08002B2CF9AE}" pid="8" name="MSIP_Label_79d889eb-932f-4752-8739-64d25806ef64_ContentBits">
    <vt:lpwstr>0</vt:lpwstr>
  </property>
  <property fmtid="{D5CDD505-2E9C-101B-9397-08002B2CF9AE}" pid="9" name="ContentTypeId">
    <vt:lpwstr>0x0101000A54EB0BF8A7744AB5A30DF6870723A7</vt:lpwstr>
  </property>
  <property fmtid="{D5CDD505-2E9C-101B-9397-08002B2CF9AE}" pid="10" name="MediaServiceImageTags">
    <vt:lpwstr/>
  </property>
</Properties>
</file>